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6185" w14:textId="7C38CBCE" w:rsidR="00E43D48" w:rsidRPr="0057726C" w:rsidRDefault="00E43D48" w:rsidP="0057726C">
      <w:pPr>
        <w:pStyle w:val="ny-lesson-header"/>
        <w:spacing w:before="0" w:after="0" w:line="240" w:lineRule="auto"/>
        <w:rPr>
          <w:sz w:val="32"/>
        </w:rPr>
      </w:pPr>
      <w:r w:rsidRPr="0057726C">
        <w:rPr>
          <w:sz w:val="32"/>
        </w:rPr>
        <w:t xml:space="preserve">Lesson 19: </w:t>
      </w:r>
      <w:r w:rsidR="0036123E" w:rsidRPr="0057726C">
        <w:rPr>
          <w:sz w:val="32"/>
        </w:rPr>
        <w:t xml:space="preserve"> </w:t>
      </w:r>
      <w:r w:rsidRPr="0057726C">
        <w:rPr>
          <w:sz w:val="32"/>
        </w:rPr>
        <w:t>Substituting to Evaluate Addition and Subtraction Ex</w:t>
      </w:r>
      <w:bookmarkStart w:id="0" w:name="_GoBack"/>
      <w:bookmarkEnd w:id="0"/>
      <w:r w:rsidRPr="0057726C">
        <w:rPr>
          <w:sz w:val="32"/>
        </w:rPr>
        <w:t>pressions</w:t>
      </w:r>
    </w:p>
    <w:p w14:paraId="7F962CD5" w14:textId="77777777" w:rsidR="00E34D2C" w:rsidRDefault="00E34D2C" w:rsidP="00F50A83">
      <w:pPr>
        <w:pStyle w:val="ny-callout-hdr"/>
      </w:pPr>
    </w:p>
    <w:p w14:paraId="4F158612" w14:textId="5A0AA232" w:rsidR="00F465AC" w:rsidRPr="0057726C" w:rsidRDefault="00F465AC" w:rsidP="00F465AC">
      <w:pPr>
        <w:pStyle w:val="ny-callout-hdr"/>
        <w:rPr>
          <w:sz w:val="22"/>
        </w:rPr>
      </w:pPr>
      <w:r w:rsidRPr="0057726C">
        <w:rPr>
          <w:sz w:val="22"/>
        </w:rPr>
        <w:t xml:space="preserve">Problem Set </w:t>
      </w:r>
    </w:p>
    <w:p w14:paraId="07C54818" w14:textId="77777777" w:rsidR="00F465AC" w:rsidRPr="0057726C" w:rsidRDefault="00F465AC" w:rsidP="00CC0637">
      <w:pPr>
        <w:pStyle w:val="ny-callout-hdr"/>
        <w:rPr>
          <w:sz w:val="22"/>
        </w:rPr>
      </w:pPr>
    </w:p>
    <w:p w14:paraId="366B753F" w14:textId="7A782AB4" w:rsidR="00F465AC" w:rsidRPr="0057726C" w:rsidRDefault="00F465AC" w:rsidP="00CC0637">
      <w:pPr>
        <w:pStyle w:val="ny-lesson-numbering"/>
        <w:numPr>
          <w:ilvl w:val="0"/>
          <w:numId w:val="35"/>
        </w:numPr>
        <w:rPr>
          <w:sz w:val="22"/>
        </w:rPr>
      </w:pPr>
      <w:proofErr w:type="spellStart"/>
      <w:r w:rsidRPr="0057726C">
        <w:rPr>
          <w:sz w:val="22"/>
        </w:rPr>
        <w:t>Suellen</w:t>
      </w:r>
      <w:proofErr w:type="spellEnd"/>
      <w:r w:rsidRPr="0057726C">
        <w:rPr>
          <w:sz w:val="22"/>
        </w:rPr>
        <w:t xml:space="preserve"> and Tara are in</w:t>
      </w:r>
      <w:r w:rsidR="00514C44" w:rsidRPr="0057726C">
        <w:rPr>
          <w:sz w:val="22"/>
        </w:rPr>
        <w:t xml:space="preserve"> sixth</w:t>
      </w:r>
      <w:r w:rsidRPr="0057726C">
        <w:rPr>
          <w:sz w:val="22"/>
        </w:rPr>
        <w:t xml:space="preserve"> grade</w:t>
      </w:r>
      <w:r w:rsidR="00305AF8" w:rsidRPr="0057726C">
        <w:rPr>
          <w:sz w:val="22"/>
        </w:rPr>
        <w:t>,</w:t>
      </w:r>
      <w:r w:rsidRPr="0057726C">
        <w:rPr>
          <w:sz w:val="22"/>
        </w:rPr>
        <w:t xml:space="preserve"> and both take dance lessons at Twinkle Toes Dance Studio</w:t>
      </w:r>
      <w:r w:rsidR="000C094C" w:rsidRPr="0057726C">
        <w:rPr>
          <w:sz w:val="22"/>
        </w:rPr>
        <w:t xml:space="preserve">.  </w:t>
      </w:r>
      <w:r w:rsidRPr="0057726C">
        <w:rPr>
          <w:sz w:val="22"/>
        </w:rPr>
        <w:t xml:space="preserve">This is </w:t>
      </w:r>
      <w:proofErr w:type="spellStart"/>
      <w:r w:rsidRPr="0057726C">
        <w:rPr>
          <w:sz w:val="22"/>
        </w:rPr>
        <w:t>Suellen’s</w:t>
      </w:r>
      <w:proofErr w:type="spellEnd"/>
      <w:r w:rsidRPr="0057726C">
        <w:rPr>
          <w:sz w:val="22"/>
        </w:rPr>
        <w:t xml:space="preserve"> first year, while this is Tara’s fifth year</w:t>
      </w:r>
      <w:r w:rsidR="00B91160" w:rsidRPr="0057726C">
        <w:rPr>
          <w:sz w:val="22"/>
        </w:rPr>
        <w:t xml:space="preserve"> of dance </w:t>
      </w:r>
      <w:r w:rsidR="00384A75" w:rsidRPr="0057726C">
        <w:rPr>
          <w:sz w:val="22"/>
        </w:rPr>
        <w:t>lessons</w:t>
      </w:r>
      <w:r w:rsidRPr="0057726C">
        <w:rPr>
          <w:sz w:val="22"/>
        </w:rPr>
        <w:t>.  Both girls plan to continue taking lessons throughout high school.</w:t>
      </w:r>
    </w:p>
    <w:p w14:paraId="537DB206" w14:textId="77777777" w:rsidR="00F465AC" w:rsidRPr="0057726C" w:rsidRDefault="00F465AC" w:rsidP="005416E4">
      <w:pPr>
        <w:pStyle w:val="ny-lesson-numbering"/>
        <w:numPr>
          <w:ilvl w:val="1"/>
          <w:numId w:val="35"/>
        </w:numPr>
        <w:spacing w:after="240"/>
        <w:rPr>
          <w:sz w:val="22"/>
        </w:rPr>
      </w:pPr>
      <w:r w:rsidRPr="0057726C">
        <w:rPr>
          <w:sz w:val="22"/>
        </w:rPr>
        <w:t xml:space="preserve">Complete the table showing the number of years the girls will have danced at the studio.  </w:t>
      </w:r>
    </w:p>
    <w:tbl>
      <w:tblPr>
        <w:tblStyle w:val="TableGrid"/>
        <w:tblW w:w="8211" w:type="dxa"/>
        <w:jc w:val="center"/>
        <w:tblLook w:val="04A0" w:firstRow="1" w:lastRow="0" w:firstColumn="1" w:lastColumn="0" w:noHBand="0" w:noVBand="1"/>
      </w:tblPr>
      <w:tblGrid>
        <w:gridCol w:w="1296"/>
        <w:gridCol w:w="3459"/>
        <w:gridCol w:w="3456"/>
      </w:tblGrid>
      <w:tr w:rsidR="00F465AC" w:rsidRPr="0057726C" w14:paraId="49BEE7FC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18237C9B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b/>
                <w:sz w:val="22"/>
              </w:rPr>
              <w:t>Grade</w:t>
            </w:r>
          </w:p>
        </w:tc>
        <w:tc>
          <w:tcPr>
            <w:tcW w:w="3459" w:type="dxa"/>
            <w:vAlign w:val="center"/>
          </w:tcPr>
          <w:p w14:paraId="246FF36B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proofErr w:type="spellStart"/>
            <w:r w:rsidRPr="0057726C">
              <w:rPr>
                <w:b/>
                <w:sz w:val="22"/>
              </w:rPr>
              <w:t>Suellen’s</w:t>
            </w:r>
            <w:proofErr w:type="spellEnd"/>
            <w:r w:rsidRPr="0057726C">
              <w:rPr>
                <w:b/>
                <w:sz w:val="22"/>
              </w:rPr>
              <w:t xml:space="preserve"> Years of Experience Dancing</w:t>
            </w:r>
          </w:p>
        </w:tc>
        <w:tc>
          <w:tcPr>
            <w:tcW w:w="3456" w:type="dxa"/>
            <w:vAlign w:val="center"/>
          </w:tcPr>
          <w:p w14:paraId="75DA10AE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b/>
                <w:sz w:val="22"/>
              </w:rPr>
              <w:t>Tara’s Years of Experience Dancing</w:t>
            </w:r>
          </w:p>
        </w:tc>
      </w:tr>
      <w:tr w:rsidR="00F465AC" w:rsidRPr="0057726C" w14:paraId="493EEFBF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3BD6834B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sz w:val="22"/>
              </w:rPr>
              <w:t>Sixth</w:t>
            </w:r>
          </w:p>
        </w:tc>
        <w:tc>
          <w:tcPr>
            <w:tcW w:w="3459" w:type="dxa"/>
            <w:vAlign w:val="center"/>
          </w:tcPr>
          <w:p w14:paraId="2F77986F" w14:textId="348973F9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14:paraId="1A1F990B" w14:textId="1832F1F9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12F5FBC2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0E80476F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sz w:val="22"/>
              </w:rPr>
              <w:t>Seventh</w:t>
            </w:r>
          </w:p>
        </w:tc>
        <w:tc>
          <w:tcPr>
            <w:tcW w:w="3459" w:type="dxa"/>
            <w:vAlign w:val="center"/>
          </w:tcPr>
          <w:p w14:paraId="6A412704" w14:textId="7579A11D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14:paraId="6082BF69" w14:textId="5626D690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45113017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01C80870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sz w:val="22"/>
              </w:rPr>
              <w:t>Eighth</w:t>
            </w:r>
          </w:p>
        </w:tc>
        <w:tc>
          <w:tcPr>
            <w:tcW w:w="3459" w:type="dxa"/>
            <w:vAlign w:val="center"/>
          </w:tcPr>
          <w:p w14:paraId="71F864AF" w14:textId="6805000B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14:paraId="613B9006" w14:textId="2B022410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70BC77B5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3F6EAA23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sz w:val="22"/>
              </w:rPr>
              <w:t>Ninth</w:t>
            </w:r>
          </w:p>
        </w:tc>
        <w:tc>
          <w:tcPr>
            <w:tcW w:w="3459" w:type="dxa"/>
            <w:vAlign w:val="center"/>
          </w:tcPr>
          <w:p w14:paraId="1381DB02" w14:textId="0C2E33CF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14:paraId="77BB8A7B" w14:textId="6386564D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1CE9FB23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094951AB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sz w:val="22"/>
              </w:rPr>
              <w:t>Tenth</w:t>
            </w:r>
          </w:p>
        </w:tc>
        <w:tc>
          <w:tcPr>
            <w:tcW w:w="3459" w:type="dxa"/>
            <w:vAlign w:val="center"/>
          </w:tcPr>
          <w:p w14:paraId="5CCECAC9" w14:textId="33A9BA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14:paraId="04466DAB" w14:textId="11632FB0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17033C32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5754222A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sz w:val="22"/>
              </w:rPr>
              <w:t>Eleventh</w:t>
            </w:r>
          </w:p>
        </w:tc>
        <w:tc>
          <w:tcPr>
            <w:tcW w:w="3459" w:type="dxa"/>
            <w:vAlign w:val="center"/>
          </w:tcPr>
          <w:p w14:paraId="51AF84CA" w14:textId="25293F3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14:paraId="558629ED" w14:textId="3A6AF760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3B63AD4C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72290E7F" w14:textId="2E8F5DEF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  <w:r w:rsidRPr="0057726C">
              <w:rPr>
                <w:sz w:val="22"/>
              </w:rPr>
              <w:t>Twelfth</w:t>
            </w:r>
          </w:p>
        </w:tc>
        <w:tc>
          <w:tcPr>
            <w:tcW w:w="3459" w:type="dxa"/>
            <w:vAlign w:val="center"/>
          </w:tcPr>
          <w:p w14:paraId="2C1E1127" w14:textId="34A0E1E9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14:paraId="1884D81E" w14:textId="1B077ECA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49FAC762" w14:textId="6E31ADB1" w:rsidR="00F465AC" w:rsidRPr="0057726C" w:rsidRDefault="00F465AC" w:rsidP="0048291E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57726C">
        <w:rPr>
          <w:sz w:val="22"/>
        </w:rPr>
        <w:t xml:space="preserve">If </w:t>
      </w:r>
      <w:proofErr w:type="spellStart"/>
      <w:r w:rsidRPr="0057726C">
        <w:rPr>
          <w:sz w:val="22"/>
        </w:rPr>
        <w:t>Suellen</w:t>
      </w:r>
      <w:proofErr w:type="spellEnd"/>
      <w:r w:rsidRPr="0057726C">
        <w:rPr>
          <w:sz w:val="22"/>
        </w:rPr>
        <w:t xml:space="preserve"> has been taking</w:t>
      </w:r>
      <w:r w:rsidR="00BA0A71" w:rsidRPr="0057726C">
        <w:rPr>
          <w:sz w:val="22"/>
        </w:rPr>
        <w:t xml:space="preserve"> dance lessons</w:t>
      </w:r>
      <w:r w:rsidRPr="0057726C">
        <w:rPr>
          <w:sz w:val="22"/>
        </w:rPr>
        <w:t xml:space="preserve"> for </w:t>
      </w:r>
      <m:oMath>
        <m:r>
          <w:rPr>
            <w:rFonts w:ascii="Cambria Math" w:hAnsi="Cambria Math"/>
            <w:sz w:val="22"/>
          </w:rPr>
          <m:t>Y</m:t>
        </m:r>
      </m:oMath>
      <w:r w:rsidRPr="0057726C">
        <w:rPr>
          <w:sz w:val="22"/>
        </w:rPr>
        <w:t xml:space="preserve"> years, how many years has Tara been taking lessons?</w:t>
      </w:r>
    </w:p>
    <w:p w14:paraId="3E93613B" w14:textId="22DF9138" w:rsidR="00F465AC" w:rsidRPr="0057726C" w:rsidRDefault="00F465AC" w:rsidP="00CC063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05F1A5" w14:textId="0F1807ED" w:rsidR="00F465AC" w:rsidRPr="0057726C" w:rsidRDefault="00F465AC" w:rsidP="00CC0637">
      <w:pPr>
        <w:pStyle w:val="ny-lesson-numbering"/>
        <w:rPr>
          <w:sz w:val="22"/>
        </w:rPr>
      </w:pPr>
      <w:proofErr w:type="spellStart"/>
      <w:r w:rsidRPr="0057726C">
        <w:rPr>
          <w:sz w:val="22"/>
        </w:rPr>
        <w:t>Daejoy</w:t>
      </w:r>
      <w:proofErr w:type="spellEnd"/>
      <w:r w:rsidRPr="0057726C">
        <w:rPr>
          <w:sz w:val="22"/>
        </w:rPr>
        <w:t xml:space="preserve"> and Damian collect fossils.  Before they went on a fossil-hunting trip, </w:t>
      </w:r>
      <w:proofErr w:type="spellStart"/>
      <w:r w:rsidRPr="0057726C">
        <w:rPr>
          <w:sz w:val="22"/>
        </w:rPr>
        <w:t>Daejoy</w:t>
      </w:r>
      <w:proofErr w:type="spellEnd"/>
      <w:r w:rsidRPr="0057726C">
        <w:rPr>
          <w:sz w:val="22"/>
        </w:rPr>
        <w:t xml:space="preserve"> had </w:t>
      </w:r>
      <m:oMath>
        <m:r>
          <w:rPr>
            <w:rFonts w:ascii="Cambria Math" w:hAnsi="Cambria Math"/>
            <w:sz w:val="22"/>
          </w:rPr>
          <m:t>25</m:t>
        </m:r>
      </m:oMath>
      <w:r w:rsidRPr="0057726C">
        <w:rPr>
          <w:sz w:val="22"/>
        </w:rPr>
        <w:t xml:space="preserve"> fossils in her collection, and Damian had </w:t>
      </w:r>
      <m:oMath>
        <m:r>
          <w:rPr>
            <w:rFonts w:ascii="Cambria Math" w:hAnsi="Cambria Math"/>
            <w:sz w:val="22"/>
          </w:rPr>
          <m:t>16</m:t>
        </m:r>
      </m:oMath>
      <w:r w:rsidRPr="0057726C">
        <w:rPr>
          <w:sz w:val="22"/>
        </w:rPr>
        <w:t xml:space="preserve"> fossils in his collection.  On a </w:t>
      </w:r>
      <m:oMath>
        <m:r>
          <w:rPr>
            <w:rFonts w:ascii="Cambria Math" w:hAnsi="Cambria Math"/>
            <w:sz w:val="22"/>
          </w:rPr>
          <m:t>10</m:t>
        </m:r>
      </m:oMath>
      <w:r w:rsidR="00BA0A71" w:rsidRPr="0057726C">
        <w:rPr>
          <w:sz w:val="22"/>
        </w:rPr>
        <w:t>-</w:t>
      </w:r>
      <w:r w:rsidR="00E6651C" w:rsidRPr="0057726C">
        <w:rPr>
          <w:sz w:val="22"/>
        </w:rPr>
        <w:t>day</w:t>
      </w:r>
      <w:r w:rsidRPr="0057726C">
        <w:rPr>
          <w:sz w:val="22"/>
        </w:rPr>
        <w:t xml:space="preserve"> fossil</w:t>
      </w:r>
      <w:r w:rsidR="00541E3E" w:rsidRPr="0057726C">
        <w:rPr>
          <w:sz w:val="22"/>
        </w:rPr>
        <w:t>-</w:t>
      </w:r>
      <w:r w:rsidRPr="0057726C">
        <w:rPr>
          <w:sz w:val="22"/>
        </w:rPr>
        <w:t xml:space="preserve">hunting trip, they each </w:t>
      </w:r>
      <w:r w:rsidR="006D377C" w:rsidRPr="0057726C">
        <w:rPr>
          <w:sz w:val="22"/>
        </w:rPr>
        <w:t xml:space="preserve">collected </w:t>
      </w:r>
      <m:oMath>
        <m:r>
          <w:rPr>
            <w:rFonts w:ascii="Cambria Math" w:hAnsi="Cambria Math"/>
            <w:sz w:val="22"/>
          </w:rPr>
          <m:t>2</m:t>
        </m:r>
      </m:oMath>
      <w:r w:rsidRPr="0057726C">
        <w:rPr>
          <w:sz w:val="22"/>
        </w:rPr>
        <w:t xml:space="preserve"> new fossils each day.</w:t>
      </w:r>
    </w:p>
    <w:p w14:paraId="7A141F47" w14:textId="77777777" w:rsidR="00F465AC" w:rsidRPr="0057726C" w:rsidRDefault="00F465AC" w:rsidP="005416E4">
      <w:pPr>
        <w:pStyle w:val="ny-lesson-numbering"/>
        <w:numPr>
          <w:ilvl w:val="1"/>
          <w:numId w:val="14"/>
        </w:numPr>
        <w:spacing w:after="240"/>
        <w:rPr>
          <w:sz w:val="22"/>
        </w:rPr>
      </w:pPr>
      <w:r w:rsidRPr="0057726C">
        <w:rPr>
          <w:sz w:val="22"/>
        </w:rPr>
        <w:t xml:space="preserve">Make a table showing how many fossils each person had in their collection at the end of each day.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810"/>
        <w:gridCol w:w="3038"/>
        <w:gridCol w:w="3036"/>
      </w:tblGrid>
      <w:tr w:rsidR="00F465AC" w:rsidRPr="0057726C" w14:paraId="78F26A3F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7100ECE9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4B8DAC3E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15159B45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13785B5C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6E2FE55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4D43B7B4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39EB5067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245649EA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B558708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6B29F0A1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43014F91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6825B945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1D5E607D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48A86404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7F11C7AA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7C72282B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A41774B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0C8A28F4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2B51CEAA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703B417C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427C06B6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2B1A4F28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2B5B7F9C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2E50B7A5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2C4C2CA2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0158FCA0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4DE03B53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5AB65272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69A207BC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080FAC7D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5C58EE2E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63099D0A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1F85C34C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69A1F2F4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04F26B43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07C80971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2DA6F37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10E937A6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5E08844B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6308B38A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201EDF83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5B71658D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2851BE92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465AC" w:rsidRPr="0057726C" w14:paraId="08DE8DB6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5FDCA06E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8" w:type="dxa"/>
            <w:vAlign w:val="center"/>
          </w:tcPr>
          <w:p w14:paraId="2E0379FF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036" w:type="dxa"/>
            <w:vAlign w:val="center"/>
          </w:tcPr>
          <w:p w14:paraId="566C03E7" w14:textId="77777777" w:rsidR="00F465AC" w:rsidRPr="0057726C" w:rsidRDefault="00F465AC" w:rsidP="0048291E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60DC12B9" w14:textId="6F0B24D0" w:rsidR="00F465AC" w:rsidRPr="0057726C" w:rsidRDefault="00F465AC" w:rsidP="0048291E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57726C">
        <w:rPr>
          <w:sz w:val="22"/>
        </w:rPr>
        <w:t xml:space="preserve">If this pattern of </w:t>
      </w:r>
      <w:r w:rsidR="00E6651C" w:rsidRPr="0057726C">
        <w:rPr>
          <w:sz w:val="22"/>
        </w:rPr>
        <w:t>fossil finding</w:t>
      </w:r>
      <w:r w:rsidRPr="0057726C">
        <w:rPr>
          <w:sz w:val="22"/>
        </w:rPr>
        <w:t xml:space="preserve"> continues, how many fossils </w:t>
      </w:r>
      <w:r w:rsidR="003744E8" w:rsidRPr="0057726C">
        <w:rPr>
          <w:sz w:val="22"/>
        </w:rPr>
        <w:t xml:space="preserve">does </w:t>
      </w:r>
      <w:r w:rsidRPr="0057726C">
        <w:rPr>
          <w:sz w:val="22"/>
        </w:rPr>
        <w:t xml:space="preserve">Damian have when </w:t>
      </w:r>
      <w:proofErr w:type="spellStart"/>
      <w:r w:rsidRPr="0057726C">
        <w:rPr>
          <w:sz w:val="22"/>
        </w:rPr>
        <w:t>Daejoy</w:t>
      </w:r>
      <w:proofErr w:type="spellEnd"/>
      <w:r w:rsidRPr="0057726C">
        <w:rPr>
          <w:sz w:val="22"/>
        </w:rPr>
        <w:t xml:space="preserve"> has </w:t>
      </w:r>
      <m:oMath>
        <m:r>
          <w:rPr>
            <w:rFonts w:ascii="Cambria Math" w:hAnsi="Cambria Math"/>
            <w:sz w:val="22"/>
          </w:rPr>
          <m:t>F</m:t>
        </m:r>
      </m:oMath>
      <w:r w:rsidRPr="0057726C">
        <w:rPr>
          <w:sz w:val="22"/>
        </w:rPr>
        <w:t xml:space="preserve"> fossils?</w:t>
      </w:r>
    </w:p>
    <w:p w14:paraId="5880EDFD" w14:textId="19902F49" w:rsidR="00F465AC" w:rsidRPr="0057726C" w:rsidRDefault="00F465AC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 xml:space="preserve">If this pattern of </w:t>
      </w:r>
      <w:r w:rsidR="00E6651C" w:rsidRPr="0057726C">
        <w:rPr>
          <w:sz w:val="22"/>
        </w:rPr>
        <w:t>fossil finding</w:t>
      </w:r>
      <w:r w:rsidRPr="0057726C">
        <w:rPr>
          <w:sz w:val="22"/>
        </w:rPr>
        <w:t xml:space="preserve"> continues, how many fossils </w:t>
      </w:r>
      <w:r w:rsidR="003744E8" w:rsidRPr="0057726C">
        <w:rPr>
          <w:sz w:val="22"/>
        </w:rPr>
        <w:t xml:space="preserve">does </w:t>
      </w:r>
      <w:r w:rsidRPr="0057726C">
        <w:rPr>
          <w:sz w:val="22"/>
        </w:rPr>
        <w:t xml:space="preserve">Damian have when </w:t>
      </w:r>
      <w:proofErr w:type="spellStart"/>
      <w:r w:rsidRPr="0057726C">
        <w:rPr>
          <w:sz w:val="22"/>
        </w:rPr>
        <w:t>Daejoy</w:t>
      </w:r>
      <w:proofErr w:type="spellEnd"/>
      <w:r w:rsidRPr="0057726C">
        <w:rPr>
          <w:sz w:val="22"/>
        </w:rPr>
        <w:t xml:space="preserve"> has </w:t>
      </w:r>
      <m:oMath>
        <m:r>
          <w:rPr>
            <w:rFonts w:ascii="Cambria Math" w:hAnsi="Cambria Math"/>
            <w:sz w:val="22"/>
          </w:rPr>
          <m:t>55</m:t>
        </m:r>
      </m:oMath>
      <w:r w:rsidRPr="0057726C">
        <w:rPr>
          <w:sz w:val="22"/>
        </w:rPr>
        <w:t xml:space="preserve"> fossils?</w:t>
      </w:r>
    </w:p>
    <w:p w14:paraId="5D52068C" w14:textId="77777777" w:rsidR="00DB2F0C" w:rsidRPr="0057726C" w:rsidRDefault="00DB2F0C" w:rsidP="00DB2F0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46C46AE" w14:textId="77777777" w:rsidR="00DB2F0C" w:rsidRPr="0057726C" w:rsidRDefault="00DB2F0C" w:rsidP="00DB2F0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8E05DD3" w14:textId="77777777" w:rsidR="00DB2F0C" w:rsidRPr="0057726C" w:rsidRDefault="00DB2F0C" w:rsidP="00DB2F0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666655C" w14:textId="27F4C6D9" w:rsidR="00F465AC" w:rsidRPr="0057726C" w:rsidRDefault="00F465AC" w:rsidP="005416E4">
      <w:pPr>
        <w:pStyle w:val="ny-lesson-numbering"/>
        <w:spacing w:after="240"/>
        <w:rPr>
          <w:sz w:val="22"/>
        </w:rPr>
      </w:pPr>
      <w:r w:rsidRPr="0057726C">
        <w:rPr>
          <w:sz w:val="22"/>
        </w:rPr>
        <w:t xml:space="preserve">A train consists of </w:t>
      </w:r>
      <w:r w:rsidR="006D377C" w:rsidRPr="0057726C">
        <w:rPr>
          <w:sz w:val="22"/>
        </w:rPr>
        <w:t xml:space="preserve">three types of cars:  </w:t>
      </w:r>
      <w:r w:rsidRPr="0057726C">
        <w:rPr>
          <w:sz w:val="22"/>
        </w:rPr>
        <w:t>box cars, an engine, and a caboose.</w:t>
      </w:r>
      <w:r w:rsidR="00B91160" w:rsidRPr="0057726C">
        <w:rPr>
          <w:sz w:val="22"/>
        </w:rPr>
        <w:t xml:space="preserve">  The relationship </w:t>
      </w:r>
      <w:r w:rsidR="00567B84" w:rsidRPr="0057726C">
        <w:rPr>
          <w:sz w:val="22"/>
        </w:rPr>
        <w:t xml:space="preserve">among </w:t>
      </w:r>
      <w:r w:rsidR="00B91160" w:rsidRPr="0057726C">
        <w:rPr>
          <w:sz w:val="22"/>
        </w:rPr>
        <w:t>the types of cars is demonstrated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</w:tblGrid>
      <w:tr w:rsidR="00F465AC" w:rsidRPr="0057726C" w14:paraId="2192CC03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214B3252" w14:textId="77777777" w:rsidR="00F465AC" w:rsidRPr="0057726C" w:rsidRDefault="00F465AC" w:rsidP="00CC0637">
            <w:pPr>
              <w:pStyle w:val="ny-lesson-table"/>
              <w:jc w:val="center"/>
              <w:rPr>
                <w:b/>
                <w:sz w:val="22"/>
              </w:rPr>
            </w:pPr>
            <w:r w:rsidRPr="0057726C">
              <w:rPr>
                <w:b/>
                <w:sz w:val="22"/>
              </w:rPr>
              <w:t>Number of Box Cars</w:t>
            </w:r>
          </w:p>
        </w:tc>
        <w:tc>
          <w:tcPr>
            <w:tcW w:w="2592" w:type="dxa"/>
            <w:vAlign w:val="center"/>
          </w:tcPr>
          <w:p w14:paraId="5CD63A98" w14:textId="77777777" w:rsidR="00F465AC" w:rsidRPr="0057726C" w:rsidRDefault="00F465AC" w:rsidP="00CC0637">
            <w:pPr>
              <w:pStyle w:val="ny-lesson-table"/>
              <w:jc w:val="center"/>
              <w:rPr>
                <w:b/>
                <w:sz w:val="22"/>
              </w:rPr>
            </w:pPr>
            <w:r w:rsidRPr="0057726C">
              <w:rPr>
                <w:b/>
                <w:sz w:val="22"/>
              </w:rPr>
              <w:t>Number of Cars in the Train</w:t>
            </w:r>
          </w:p>
        </w:tc>
      </w:tr>
      <w:tr w:rsidR="00F465AC" w:rsidRPr="0057726C" w14:paraId="2D8FC66A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17A94D0F" w14:textId="7637498C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54FDF43E" w14:textId="19364BBD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  <w:tr w:rsidR="00F465AC" w:rsidRPr="0057726C" w14:paraId="396BA838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7FBBACD1" w14:textId="6572C62B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5DE1C5BC" w14:textId="711755C7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</w:tr>
      <w:tr w:rsidR="00F465AC" w:rsidRPr="0057726C" w14:paraId="292AF597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72214DE6" w14:textId="451ADED0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2B65D6E" w14:textId="3F6E6237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</w:tr>
      <w:tr w:rsidR="00F465AC" w:rsidRPr="0057726C" w14:paraId="408A2688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701C7746" w14:textId="7E446B73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F18ABF9" w14:textId="6A5CA6BF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12</m:t>
                </m:r>
              </m:oMath>
            </m:oMathPara>
          </w:p>
        </w:tc>
      </w:tr>
      <w:tr w:rsidR="00F465AC" w:rsidRPr="0057726C" w14:paraId="2176AC01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0EF4F64B" w14:textId="67120F17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66994847" w14:textId="51968FA9" w:rsidR="00F465AC" w:rsidRPr="0057726C" w:rsidRDefault="00C126AC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102</m:t>
                </m:r>
              </m:oMath>
            </m:oMathPara>
          </w:p>
        </w:tc>
      </w:tr>
    </w:tbl>
    <w:p w14:paraId="0F845BC7" w14:textId="719BE50D" w:rsidR="00F465AC" w:rsidRPr="0057726C" w:rsidRDefault="00F465AC" w:rsidP="0048291E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57726C">
        <w:rPr>
          <w:sz w:val="22"/>
        </w:rPr>
        <w:t xml:space="preserve">Tom wrote an expression for the relationship depicted in the table </w:t>
      </w:r>
      <w:r w:rsidR="00E6651C" w:rsidRPr="0057726C">
        <w:rPr>
          <w:sz w:val="22"/>
        </w:rPr>
        <w:t>as</w:t>
      </w:r>
      <m:oMath>
        <m:r>
          <w:rPr>
            <w:rFonts w:ascii="Cambria Math" w:hAnsi="Cambria Math"/>
            <w:sz w:val="22"/>
          </w:rPr>
          <m:t xml:space="preserve"> B+2</m:t>
        </m:r>
      </m:oMath>
      <w:r w:rsidRPr="0057726C">
        <w:rPr>
          <w:sz w:val="22"/>
        </w:rPr>
        <w:t xml:space="preserve">.  Theresa wrote an expression for the same relationship </w:t>
      </w:r>
      <w:r w:rsidR="00E6651C" w:rsidRPr="0057726C">
        <w:rPr>
          <w:sz w:val="22"/>
        </w:rPr>
        <w:t>as</w:t>
      </w:r>
      <m:oMath>
        <m:r>
          <w:rPr>
            <w:rFonts w:ascii="Cambria Math" w:hAnsi="Cambria Math"/>
            <w:sz w:val="22"/>
          </w:rPr>
          <m:t xml:space="preserve"> C-2</m:t>
        </m:r>
      </m:oMath>
      <w:r w:rsidRPr="0057726C">
        <w:rPr>
          <w:sz w:val="22"/>
        </w:rPr>
        <w:t>.  Is it possible to have two different expressions to represent one relationship?  Explain.</w:t>
      </w:r>
    </w:p>
    <w:p w14:paraId="39E67B08" w14:textId="633853E7" w:rsidR="00F465AC" w:rsidRPr="0057726C" w:rsidRDefault="00F465AC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>What do you think the variable in each student</w:t>
      </w:r>
      <w:r w:rsidR="00514C44" w:rsidRPr="0057726C">
        <w:rPr>
          <w:sz w:val="22"/>
        </w:rPr>
        <w:t>’</w:t>
      </w:r>
      <w:r w:rsidRPr="0057726C">
        <w:rPr>
          <w:sz w:val="22"/>
        </w:rPr>
        <w:t>s expression represent</w:t>
      </w:r>
      <w:r w:rsidR="00514C44" w:rsidRPr="0057726C">
        <w:rPr>
          <w:sz w:val="22"/>
        </w:rPr>
        <w:t>s</w:t>
      </w:r>
      <w:r w:rsidRPr="0057726C">
        <w:rPr>
          <w:sz w:val="22"/>
        </w:rPr>
        <w:t>?  How would you define them?</w:t>
      </w:r>
    </w:p>
    <w:p w14:paraId="4B710DDA" w14:textId="77777777" w:rsidR="00DE4E23" w:rsidRPr="0057726C" w:rsidRDefault="00DE4E23" w:rsidP="00CC063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E9725DD" w14:textId="20A00C48" w:rsidR="002D31A3" w:rsidRPr="0057726C" w:rsidRDefault="002D31A3" w:rsidP="005416E4">
      <w:pPr>
        <w:pStyle w:val="ny-lesson-numbering"/>
        <w:spacing w:after="240"/>
        <w:rPr>
          <w:sz w:val="22"/>
        </w:rPr>
      </w:pPr>
      <w:r w:rsidRPr="0057726C">
        <w:rPr>
          <w:sz w:val="22"/>
        </w:rPr>
        <w:t xml:space="preserve">David was </w:t>
      </w:r>
      <m:oMath>
        <m:r>
          <w:rPr>
            <w:rFonts w:ascii="Cambria Math" w:hAnsi="Cambria Math"/>
            <w:sz w:val="22"/>
          </w:rPr>
          <m:t>3</m:t>
        </m:r>
      </m:oMath>
      <w:r w:rsidRPr="0057726C">
        <w:rPr>
          <w:sz w:val="22"/>
        </w:rPr>
        <w:t xml:space="preserve"> when Marieka was born.  Complete the table.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2D31A3" w:rsidRPr="0057726C" w14:paraId="7F047953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679468E6" w14:textId="77777777" w:rsidR="002D31A3" w:rsidRPr="0057726C" w:rsidRDefault="002D31A3" w:rsidP="00CC0637">
            <w:pPr>
              <w:pStyle w:val="ny-lesson-table"/>
              <w:jc w:val="center"/>
              <w:rPr>
                <w:b/>
                <w:sz w:val="22"/>
              </w:rPr>
            </w:pPr>
            <w:proofErr w:type="spellStart"/>
            <w:r w:rsidRPr="0057726C">
              <w:rPr>
                <w:b/>
                <w:sz w:val="22"/>
              </w:rPr>
              <w:t>Marieka’s</w:t>
            </w:r>
            <w:proofErr w:type="spellEnd"/>
            <w:r w:rsidRPr="0057726C">
              <w:rPr>
                <w:b/>
                <w:sz w:val="22"/>
              </w:rPr>
              <w:t xml:space="preserve"> Age in Years</w:t>
            </w:r>
          </w:p>
        </w:tc>
        <w:tc>
          <w:tcPr>
            <w:tcW w:w="2160" w:type="dxa"/>
            <w:vAlign w:val="center"/>
          </w:tcPr>
          <w:p w14:paraId="438922AF" w14:textId="77777777" w:rsidR="002D31A3" w:rsidRPr="0057726C" w:rsidRDefault="002D31A3" w:rsidP="00CC0637">
            <w:pPr>
              <w:pStyle w:val="ny-lesson-table"/>
              <w:jc w:val="center"/>
              <w:rPr>
                <w:b/>
                <w:sz w:val="22"/>
              </w:rPr>
            </w:pPr>
            <w:r w:rsidRPr="0057726C">
              <w:rPr>
                <w:b/>
                <w:sz w:val="22"/>
              </w:rPr>
              <w:t>David’s Age in Years</w:t>
            </w:r>
          </w:p>
        </w:tc>
      </w:tr>
      <w:tr w:rsidR="002D31A3" w:rsidRPr="0057726C" w14:paraId="7984DEC7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69AF589D" w14:textId="2B6892D9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6E77BCB" w14:textId="6B35BA47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</w:tr>
      <w:tr w:rsidR="002D31A3" w:rsidRPr="0057726C" w14:paraId="74C0E778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796375CB" w14:textId="10B05E14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7AAF689" w14:textId="3836CB08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9</m:t>
                </m:r>
              </m:oMath>
            </m:oMathPara>
          </w:p>
        </w:tc>
      </w:tr>
      <w:tr w:rsidR="002D31A3" w:rsidRPr="0057726C" w14:paraId="3A16CF48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277CD09E" w14:textId="0D163C6C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A5C1822" w14:textId="31FEF8C8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</w:tr>
      <w:tr w:rsidR="002D31A3" w:rsidRPr="0057726C" w14:paraId="2086EAEE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81ACB76" w14:textId="5BD233EB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6FC1A39" w14:textId="75432472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11</m:t>
                </m:r>
              </m:oMath>
            </m:oMathPara>
          </w:p>
        </w:tc>
      </w:tr>
      <w:tr w:rsidR="002D31A3" w:rsidRPr="0057726C" w14:paraId="36E60390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72EF675A" w14:textId="6BAC41DF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55CDF0E" w14:textId="3890438A" w:rsidR="002D31A3" w:rsidRPr="0057726C" w:rsidRDefault="002D31A3" w:rsidP="00CC0637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D31A3" w:rsidRPr="0057726C" w14:paraId="37643622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31237F3C" w14:textId="117BE605" w:rsidR="002D31A3" w:rsidRPr="0057726C" w:rsidRDefault="002D31A3" w:rsidP="00CC0637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9D4E50F" w14:textId="0F3ECF23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</m:t>
                </m:r>
              </m:oMath>
            </m:oMathPara>
          </w:p>
        </w:tc>
      </w:tr>
      <w:tr w:rsidR="002D31A3" w:rsidRPr="0057726C" w14:paraId="00FA3881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A7D8D59" w14:textId="6312F5B0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DA43E63" w14:textId="593412F9" w:rsidR="002D31A3" w:rsidRPr="0057726C" w:rsidRDefault="002D31A3" w:rsidP="00CC0637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D31A3" w:rsidRPr="0057726C" w14:paraId="4C9E8B6D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A566CDB" w14:textId="5EBAB4EE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09AC5AF" w14:textId="3DC8CD66" w:rsidR="002D31A3" w:rsidRPr="0057726C" w:rsidRDefault="002D31A3" w:rsidP="00CC0637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D31A3" w:rsidRPr="0057726C" w14:paraId="36E60246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7957A34F" w14:textId="5B7C8DF5" w:rsidR="002D31A3" w:rsidRPr="0057726C" w:rsidRDefault="002D31A3" w:rsidP="00CC0637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220FF11" w14:textId="3133E0B7" w:rsidR="002D31A3" w:rsidRPr="0057726C" w:rsidRDefault="00CC0637" w:rsidP="00CC0637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D</m:t>
                </m:r>
              </m:oMath>
            </m:oMathPara>
          </w:p>
        </w:tc>
      </w:tr>
    </w:tbl>
    <w:p w14:paraId="30F1FBC4" w14:textId="77777777" w:rsidR="002D31A3" w:rsidRPr="0057726C" w:rsidRDefault="002D31A3" w:rsidP="00CC063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E545ADB" w14:textId="5E8CFFEA" w:rsidR="002D31A3" w:rsidRPr="0057726C" w:rsidRDefault="002D31A3" w:rsidP="005416E4">
      <w:pPr>
        <w:pStyle w:val="ny-lesson-numbering"/>
        <w:spacing w:after="240"/>
        <w:rPr>
          <w:sz w:val="22"/>
        </w:rPr>
      </w:pPr>
      <w:r w:rsidRPr="0057726C">
        <w:rPr>
          <w:sz w:val="22"/>
        </w:rPr>
        <w:t xml:space="preserve">Caitlin and Michael are playing a card game.  In the first round, Caitlin scored </w:t>
      </w:r>
      <m:oMath>
        <m:r>
          <w:rPr>
            <w:rFonts w:ascii="Cambria Math" w:hAnsi="Cambria Math"/>
            <w:sz w:val="22"/>
          </w:rPr>
          <m:t>200</m:t>
        </m:r>
      </m:oMath>
      <w:r w:rsidRPr="0057726C">
        <w:rPr>
          <w:sz w:val="22"/>
        </w:rPr>
        <w:t xml:space="preserve"> points</w:t>
      </w:r>
      <w:r w:rsidR="004C2072" w:rsidRPr="0057726C">
        <w:rPr>
          <w:sz w:val="22"/>
        </w:rPr>
        <w:t>,</w:t>
      </w:r>
      <w:r w:rsidRPr="0057726C">
        <w:rPr>
          <w:sz w:val="22"/>
        </w:rPr>
        <w:t xml:space="preserve"> and Michael scored </w:t>
      </w:r>
      <m:oMath>
        <m:r>
          <w:rPr>
            <w:rFonts w:ascii="Cambria Math" w:hAnsi="Cambria Math"/>
            <w:sz w:val="22"/>
          </w:rPr>
          <m:t>175</m:t>
        </m:r>
      </m:oMath>
      <w:r w:rsidRPr="0057726C">
        <w:rPr>
          <w:sz w:val="22"/>
        </w:rPr>
        <w:t xml:space="preserve"> points.  In each of the next few rounds, they each scored</w:t>
      </w:r>
      <m:oMath>
        <m:r>
          <w:rPr>
            <w:rFonts w:ascii="Cambria Math" w:hAnsi="Cambria Math"/>
            <w:sz w:val="22"/>
          </w:rPr>
          <m:t xml:space="preserve"> 50</m:t>
        </m:r>
      </m:oMath>
      <w:r w:rsidRPr="0057726C">
        <w:rPr>
          <w:sz w:val="22"/>
        </w:rPr>
        <w:t xml:space="preserve"> points.  Their score sheet is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2D31A3" w:rsidRPr="0057726C" w14:paraId="4FB5B821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52E566F" w14:textId="747D2BB3" w:rsidR="002D31A3" w:rsidRPr="0057726C" w:rsidRDefault="002D31A3" w:rsidP="00CC0637">
            <w:pPr>
              <w:pStyle w:val="ny-lesson-table"/>
              <w:jc w:val="center"/>
              <w:rPr>
                <w:b/>
                <w:sz w:val="22"/>
              </w:rPr>
            </w:pPr>
            <w:r w:rsidRPr="0057726C">
              <w:rPr>
                <w:b/>
                <w:sz w:val="22"/>
              </w:rPr>
              <w:t xml:space="preserve">Caitlin’s </w:t>
            </w:r>
            <w:r w:rsidR="004C2072" w:rsidRPr="0057726C">
              <w:rPr>
                <w:b/>
                <w:sz w:val="22"/>
              </w:rPr>
              <w:t>P</w:t>
            </w:r>
            <w:r w:rsidRPr="0057726C">
              <w:rPr>
                <w:b/>
                <w:sz w:val="22"/>
              </w:rPr>
              <w:t>oints</w:t>
            </w:r>
          </w:p>
        </w:tc>
        <w:tc>
          <w:tcPr>
            <w:tcW w:w="2160" w:type="dxa"/>
            <w:vAlign w:val="center"/>
          </w:tcPr>
          <w:p w14:paraId="2DB68FC1" w14:textId="01026D10" w:rsidR="002D31A3" w:rsidRPr="0057726C" w:rsidRDefault="002D31A3" w:rsidP="00CC0637">
            <w:pPr>
              <w:pStyle w:val="ny-lesson-table"/>
              <w:jc w:val="center"/>
              <w:rPr>
                <w:b/>
                <w:sz w:val="22"/>
              </w:rPr>
            </w:pPr>
            <w:r w:rsidRPr="0057726C">
              <w:rPr>
                <w:b/>
                <w:sz w:val="22"/>
              </w:rPr>
              <w:t xml:space="preserve">Michael’s </w:t>
            </w:r>
            <w:r w:rsidR="004C2072" w:rsidRPr="0057726C">
              <w:rPr>
                <w:b/>
                <w:sz w:val="22"/>
              </w:rPr>
              <w:t>P</w:t>
            </w:r>
            <w:r w:rsidRPr="0057726C">
              <w:rPr>
                <w:b/>
                <w:sz w:val="22"/>
              </w:rPr>
              <w:t>oints</w:t>
            </w:r>
          </w:p>
        </w:tc>
      </w:tr>
      <w:tr w:rsidR="002D31A3" w:rsidRPr="0057726C" w14:paraId="1A0D0623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09659BBD" w14:textId="08AEF533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A145BA8" w14:textId="403B9074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175</m:t>
                </m:r>
              </m:oMath>
            </m:oMathPara>
          </w:p>
        </w:tc>
      </w:tr>
      <w:tr w:rsidR="002D31A3" w:rsidRPr="0057726C" w14:paraId="57B81660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00B138D9" w14:textId="4B70FD6E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250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9DE7EED" w14:textId="3AEDD941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225</m:t>
                </m:r>
              </m:oMath>
            </m:oMathPara>
          </w:p>
        </w:tc>
      </w:tr>
      <w:tr w:rsidR="002D31A3" w:rsidRPr="0057726C" w14:paraId="11EEA8BE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4C3F42C5" w14:textId="118C117F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1F1524A" w14:textId="0C29E73C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275</m:t>
                </m:r>
              </m:oMath>
            </m:oMathPara>
          </w:p>
        </w:tc>
      </w:tr>
      <w:tr w:rsidR="002D31A3" w:rsidRPr="0057726C" w14:paraId="2CA7388D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0BCC3BEC" w14:textId="7EB0269C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350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523775F" w14:textId="396916EC" w:rsidR="002D31A3" w:rsidRPr="0057726C" w:rsidRDefault="00CC0637" w:rsidP="00CC063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325</m:t>
                </m:r>
              </m:oMath>
            </m:oMathPara>
          </w:p>
        </w:tc>
      </w:tr>
    </w:tbl>
    <w:p w14:paraId="4B5DF4BA" w14:textId="454AB609" w:rsidR="002D31A3" w:rsidRPr="0057726C" w:rsidRDefault="002D31A3" w:rsidP="0048291E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57726C">
        <w:rPr>
          <w:sz w:val="22"/>
        </w:rPr>
        <w:t xml:space="preserve">If this trend continues, how many points will Michael have when Caitlin has </w:t>
      </w:r>
      <m:oMath>
        <m:r>
          <w:rPr>
            <w:rFonts w:ascii="Cambria Math" w:hAnsi="Cambria Math"/>
            <w:sz w:val="22"/>
          </w:rPr>
          <m:t>600</m:t>
        </m:r>
      </m:oMath>
      <w:r w:rsidRPr="0057726C">
        <w:rPr>
          <w:sz w:val="22"/>
        </w:rPr>
        <w:t xml:space="preserve"> points?</w:t>
      </w:r>
    </w:p>
    <w:p w14:paraId="1CF3DB4C" w14:textId="4B72B067" w:rsidR="002D31A3" w:rsidRPr="0057726C" w:rsidRDefault="002D31A3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 xml:space="preserve">If this trend continues, how many points will Michael have when Caitlin has </w:t>
      </w:r>
      <m:oMath>
        <m:r>
          <w:rPr>
            <w:rFonts w:ascii="Cambria Math" w:hAnsi="Cambria Math"/>
            <w:sz w:val="22"/>
          </w:rPr>
          <m:t>C</m:t>
        </m:r>
      </m:oMath>
      <w:r w:rsidRPr="0057726C">
        <w:rPr>
          <w:sz w:val="22"/>
        </w:rPr>
        <w:t xml:space="preserve"> points?</w:t>
      </w:r>
    </w:p>
    <w:p w14:paraId="5E15BEF1" w14:textId="09E631B1" w:rsidR="002D31A3" w:rsidRPr="0057726C" w:rsidRDefault="002D31A3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 xml:space="preserve">If this trend continues, how many points will Caitlin have when Michael has </w:t>
      </w:r>
      <m:oMath>
        <m:r>
          <w:rPr>
            <w:rFonts w:ascii="Cambria Math" w:hAnsi="Cambria Math"/>
            <w:sz w:val="22"/>
          </w:rPr>
          <m:t>975</m:t>
        </m:r>
      </m:oMath>
      <w:r w:rsidRPr="0057726C">
        <w:rPr>
          <w:sz w:val="22"/>
        </w:rPr>
        <w:t xml:space="preserve"> points?</w:t>
      </w:r>
    </w:p>
    <w:p w14:paraId="43B6BF58" w14:textId="5F0D17B5" w:rsidR="002D31A3" w:rsidRPr="0057726C" w:rsidRDefault="002D31A3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 xml:space="preserve">If this trend continues, how many points will Caitlin have when Michael has </w:t>
      </w:r>
      <m:oMath>
        <m:r>
          <w:rPr>
            <w:rFonts w:ascii="Cambria Math" w:hAnsi="Cambria Math"/>
            <w:sz w:val="22"/>
          </w:rPr>
          <m:t>M</m:t>
        </m:r>
      </m:oMath>
      <w:r w:rsidRPr="0057726C">
        <w:rPr>
          <w:sz w:val="22"/>
        </w:rPr>
        <w:t xml:space="preserve"> points?</w:t>
      </w:r>
    </w:p>
    <w:p w14:paraId="7DF152D2" w14:textId="77777777" w:rsidR="004C5578" w:rsidRPr="0057726C" w:rsidRDefault="004C5578" w:rsidP="004C557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5758FA1A" w14:textId="77777777" w:rsidR="005E383A" w:rsidRPr="0057726C" w:rsidRDefault="005E383A" w:rsidP="004C557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7C77143" w14:textId="77777777" w:rsidR="005E383A" w:rsidRPr="0057726C" w:rsidRDefault="005E383A" w:rsidP="004C557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5CDAA478" w14:textId="039EC020" w:rsidR="002D31A3" w:rsidRPr="0057726C" w:rsidRDefault="002D31A3" w:rsidP="00CC0637">
      <w:pPr>
        <w:pStyle w:val="ny-lesson-numbering"/>
        <w:rPr>
          <w:sz w:val="22"/>
        </w:rPr>
      </w:pPr>
      <w:r w:rsidRPr="0057726C">
        <w:rPr>
          <w:sz w:val="22"/>
        </w:rPr>
        <w:t xml:space="preserve">The high school marching band has </w:t>
      </w:r>
      <m:oMath>
        <m:r>
          <w:rPr>
            <w:rFonts w:ascii="Cambria Math" w:hAnsi="Cambria Math"/>
            <w:sz w:val="22"/>
          </w:rPr>
          <m:t>15</m:t>
        </m:r>
      </m:oMath>
      <w:r w:rsidRPr="0057726C">
        <w:rPr>
          <w:sz w:val="22"/>
        </w:rPr>
        <w:t xml:space="preserve"> drummers this year.  The band director insists that there are to be </w:t>
      </w:r>
      <m:oMath>
        <m:r>
          <w:rPr>
            <w:rFonts w:ascii="Cambria Math" w:hAnsi="Cambria Math"/>
            <w:sz w:val="22"/>
          </w:rPr>
          <m:t>5</m:t>
        </m:r>
      </m:oMath>
      <w:r w:rsidRPr="0057726C">
        <w:rPr>
          <w:sz w:val="22"/>
        </w:rPr>
        <w:t xml:space="preserve"> more trumpet players than drummers at all times.</w:t>
      </w:r>
    </w:p>
    <w:p w14:paraId="4AE474E5" w14:textId="77777777" w:rsidR="002D31A3" w:rsidRPr="0057726C" w:rsidRDefault="002D31A3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>How many trumpet players are in the marching band this year?</w:t>
      </w:r>
    </w:p>
    <w:p w14:paraId="521AF1CA" w14:textId="5744FFC5" w:rsidR="002D31A3" w:rsidRPr="0057726C" w:rsidRDefault="002D31A3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>Write an expression that describes the relationship of the number of trumpet players (</w:t>
      </w:r>
      <m:oMath>
        <m:r>
          <w:rPr>
            <w:rFonts w:ascii="Cambria Math" w:hAnsi="Cambria Math"/>
            <w:sz w:val="22"/>
          </w:rPr>
          <m:t>T</m:t>
        </m:r>
      </m:oMath>
      <w:r w:rsidRPr="0057726C">
        <w:rPr>
          <w:sz w:val="22"/>
        </w:rPr>
        <w:t>) and the number of drummers (</w:t>
      </w:r>
      <m:oMath>
        <m:r>
          <w:rPr>
            <w:rFonts w:ascii="Cambria Math" w:hAnsi="Cambria Math"/>
            <w:sz w:val="22"/>
          </w:rPr>
          <m:t>D</m:t>
        </m:r>
      </m:oMath>
      <w:r w:rsidRPr="0057726C">
        <w:rPr>
          <w:sz w:val="22"/>
        </w:rPr>
        <w:t>).</w:t>
      </w:r>
    </w:p>
    <w:p w14:paraId="5F4FD403" w14:textId="7C93C439" w:rsidR="002D31A3" w:rsidRPr="0057726C" w:rsidRDefault="002D31A3" w:rsidP="00CC0637">
      <w:pPr>
        <w:pStyle w:val="ny-lesson-numbering"/>
        <w:numPr>
          <w:ilvl w:val="1"/>
          <w:numId w:val="14"/>
        </w:numPr>
        <w:rPr>
          <w:sz w:val="22"/>
        </w:rPr>
      </w:pPr>
      <w:r w:rsidRPr="0057726C">
        <w:rPr>
          <w:sz w:val="22"/>
        </w:rPr>
        <w:t xml:space="preserve">If there are only </w:t>
      </w:r>
      <m:oMath>
        <m:r>
          <w:rPr>
            <w:rFonts w:ascii="Cambria Math" w:hAnsi="Cambria Math"/>
            <w:sz w:val="22"/>
          </w:rPr>
          <m:t>14</m:t>
        </m:r>
      </m:oMath>
      <w:r w:rsidRPr="0057726C">
        <w:rPr>
          <w:sz w:val="22"/>
        </w:rPr>
        <w:t xml:space="preserve"> trumpet players interested in joining the marching band next year, how many drummers will the band director want in the band?</w:t>
      </w:r>
    </w:p>
    <w:p w14:paraId="4B710DDB" w14:textId="77777777" w:rsidR="00DE4E23" w:rsidRPr="0057726C" w:rsidRDefault="00DE4E23" w:rsidP="004C557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C" w14:textId="77777777" w:rsidR="00015AD5" w:rsidRPr="0057726C" w:rsidRDefault="00015AD5" w:rsidP="0048291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D" w14:textId="77777777" w:rsidR="007F03EB" w:rsidRPr="0057726C" w:rsidRDefault="007F03EB" w:rsidP="0048291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E" w14:textId="10AD0FAC" w:rsidR="007A0FF8" w:rsidRPr="0057726C" w:rsidRDefault="007A0FF8" w:rsidP="0048291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sectPr w:rsidR="007A0FF8" w:rsidRPr="0057726C" w:rsidSect="0057726C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1D5A6" w14:textId="77777777" w:rsidR="0070510C" w:rsidRDefault="0070510C">
      <w:pPr>
        <w:spacing w:after="0" w:line="240" w:lineRule="auto"/>
      </w:pPr>
      <w:r>
        <w:separator/>
      </w:r>
    </w:p>
  </w:endnote>
  <w:endnote w:type="continuationSeparator" w:id="0">
    <w:p w14:paraId="0C1A9826" w14:textId="77777777" w:rsidR="0070510C" w:rsidRDefault="007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43D48" w:rsidRPr="00C47034" w:rsidRDefault="00E43D4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2369E01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71413" w14:textId="77777777" w:rsidR="00A13808" w:rsidRDefault="00A13808" w:rsidP="00A13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2F171413" w14:textId="77777777" w:rsidR="00A13808" w:rsidRDefault="00A13808" w:rsidP="00A1380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6E62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3296E01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2A313" w14:textId="77777777" w:rsidR="00A13808" w:rsidRDefault="00A13808" w:rsidP="00A13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5E2A313" w14:textId="77777777" w:rsidR="00A13808" w:rsidRDefault="00A13808" w:rsidP="00A1380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1FE1D22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9FD29" w14:textId="77777777" w:rsidR="00A13808" w:rsidRDefault="00A13808" w:rsidP="00A13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0229FD29" w14:textId="77777777" w:rsidR="00A13808" w:rsidRDefault="00A13808" w:rsidP="00A1380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E43D48" w:rsidRDefault="00E43D4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5121843" w:rsidR="00E43D48" w:rsidRPr="002273E5" w:rsidRDefault="00E43D4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67C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43D48" w:rsidRPr="002273E5" w:rsidRDefault="00E43D4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43D48" w:rsidRDefault="00E43D4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5121843" w:rsidR="00E43D48" w:rsidRPr="002273E5" w:rsidRDefault="00E43D4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267C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43D48" w:rsidRPr="002273E5" w:rsidRDefault="00E43D4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43D48" w:rsidRPr="00797610" w:rsidRDefault="00E43D4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E43D48" w:rsidRPr="00797610" w:rsidRDefault="00E43D4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43D48" w:rsidRPr="002273E5" w:rsidRDefault="00E43D4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43D48" w:rsidRPr="002273E5" w:rsidRDefault="00E43D4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43D48" w:rsidRPr="00854DA7" w:rsidRDefault="00E43D4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43D48" w:rsidRPr="00854DA7" w:rsidRDefault="00E43D4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95D1" w14:textId="77777777" w:rsidR="0070510C" w:rsidRDefault="0070510C">
      <w:pPr>
        <w:spacing w:after="0" w:line="240" w:lineRule="auto"/>
      </w:pPr>
      <w:r>
        <w:separator/>
      </w:r>
    </w:p>
  </w:footnote>
  <w:footnote w:type="continuationSeparator" w:id="0">
    <w:p w14:paraId="3D18454E" w14:textId="77777777" w:rsidR="0070510C" w:rsidRDefault="0070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5DAC" w14:textId="1DBCA396" w:rsidR="008267C1" w:rsidRDefault="008267C1" w:rsidP="008267C1">
    <w:pPr>
      <w:pStyle w:val="Header"/>
      <w:tabs>
        <w:tab w:val="left" w:pos="5820"/>
        <w:tab w:val="right" w:pos="9840"/>
      </w:tabs>
      <w:jc w:val="right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7E877F0" wp14:editId="415CBC9D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4E1DA3" w14:textId="77777777" w:rsidR="008267C1" w:rsidRDefault="008267C1" w:rsidP="008267C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BD3BBD3" w14:textId="77777777" w:rsidR="008267C1" w:rsidRDefault="008267C1" w:rsidP="008267C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877F0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loKg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" filled="f" stroked="f">
              <v:textbox>
                <w:txbxContent>
                  <w:p w14:paraId="0C4E1DA3" w14:textId="77777777" w:rsidR="008267C1" w:rsidRDefault="008267C1" w:rsidP="008267C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BD3BBD3" w14:textId="77777777" w:rsidR="008267C1" w:rsidRDefault="008267C1" w:rsidP="008267C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1EB8F63" w14:textId="77777777" w:rsidR="008267C1" w:rsidRDefault="008267C1" w:rsidP="008267C1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4E8A533" w14:textId="77777777" w:rsidR="008267C1" w:rsidRDefault="008267C1" w:rsidP="008267C1">
    <w:pPr>
      <w:pStyle w:val="Header"/>
      <w:jc w:val="right"/>
    </w:pPr>
    <w:r>
      <w:t>Table:  U of M   MSU   CMU   WMU   KC   EMU   KVCC</w:t>
    </w:r>
  </w:p>
  <w:p w14:paraId="7C16865E" w14:textId="77777777" w:rsidR="008267C1" w:rsidRDefault="008267C1" w:rsidP="00826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43D48" w:rsidRDefault="00E43D4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1C600B4E" w:rsidR="00E43D48" w:rsidRPr="00701388" w:rsidRDefault="00E43D4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13808">
                            <w:rPr>
                              <w:color w:val="5A657A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1C600B4E" w:rsidR="00E43D48" w:rsidRPr="00701388" w:rsidRDefault="00E43D4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13808">
                      <w:rPr>
                        <w:color w:val="5A657A"/>
                      </w:rPr>
                      <w:t>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43D48" w:rsidRPr="002273E5" w:rsidRDefault="00E43D4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43D48" w:rsidRPr="002273E5" w:rsidRDefault="00E43D4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43D48" w:rsidRPr="002273E5" w:rsidRDefault="00E43D4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43D48" w:rsidRPr="002273E5" w:rsidRDefault="00E43D4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43D48" w:rsidRDefault="00E43D48" w:rsidP="00E815D3">
                          <w:pPr>
                            <w:jc w:val="center"/>
                          </w:pPr>
                        </w:p>
                        <w:p w14:paraId="3E7E53AD" w14:textId="77777777" w:rsidR="00E43D48" w:rsidRDefault="00E43D48" w:rsidP="00E815D3">
                          <w:pPr>
                            <w:jc w:val="center"/>
                          </w:pPr>
                        </w:p>
                        <w:p w14:paraId="0F5CF0D6" w14:textId="77777777" w:rsidR="00E43D48" w:rsidRDefault="00E43D4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43D48" w:rsidRDefault="00E43D48" w:rsidP="00E815D3">
                    <w:pPr>
                      <w:jc w:val="center"/>
                    </w:pPr>
                  </w:p>
                  <w:p w14:paraId="3E7E53AD" w14:textId="77777777" w:rsidR="00E43D48" w:rsidRDefault="00E43D48" w:rsidP="00E815D3">
                    <w:pPr>
                      <w:jc w:val="center"/>
                    </w:pPr>
                  </w:p>
                  <w:p w14:paraId="0F5CF0D6" w14:textId="77777777" w:rsidR="00E43D48" w:rsidRDefault="00E43D4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43D48" w:rsidRDefault="00E43D4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43D48" w:rsidRDefault="00E43D4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E640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43D48" w:rsidRPr="00015AD5" w:rsidRDefault="00E43D48" w:rsidP="00E815D3">
    <w:pPr>
      <w:pStyle w:val="Header"/>
    </w:pPr>
  </w:p>
  <w:p w14:paraId="333A60C1" w14:textId="77777777" w:rsidR="00E43D48" w:rsidRPr="005920C2" w:rsidRDefault="00E43D48" w:rsidP="00E815D3">
    <w:pPr>
      <w:pStyle w:val="Header"/>
    </w:pPr>
  </w:p>
  <w:p w14:paraId="619EA4E7" w14:textId="77777777" w:rsidR="00E43D48" w:rsidRPr="006C5A78" w:rsidRDefault="00E43D48" w:rsidP="00E815D3">
    <w:pPr>
      <w:pStyle w:val="Header"/>
    </w:pPr>
  </w:p>
  <w:p w14:paraId="4B710DEB" w14:textId="77777777" w:rsidR="00E43D48" w:rsidRPr="00E815D3" w:rsidRDefault="00E43D4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296398F"/>
    <w:multiLevelType w:val="hybridMultilevel"/>
    <w:tmpl w:val="A678B1D6"/>
    <w:lvl w:ilvl="0" w:tplc="F2C2C7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848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8C7B47"/>
    <w:multiLevelType w:val="hybridMultilevel"/>
    <w:tmpl w:val="2D1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E2C1F"/>
    <w:multiLevelType w:val="hybridMultilevel"/>
    <w:tmpl w:val="A678B1D6"/>
    <w:lvl w:ilvl="0" w:tplc="F2C2C7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D2E54"/>
    <w:multiLevelType w:val="multilevel"/>
    <w:tmpl w:val="11B24EFE"/>
    <w:numStyleLink w:val="ny-lesson-SF-numbering"/>
  </w:abstractNum>
  <w:abstractNum w:abstractNumId="1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6"/>
  </w:num>
  <w:num w:numId="9">
    <w:abstractNumId w:val="12"/>
  </w:num>
  <w:num w:numId="10">
    <w:abstractNumId w:val="1"/>
  </w:num>
  <w:num w:numId="11">
    <w:abstractNumId w:val="16"/>
  </w:num>
  <w:num w:numId="12">
    <w:abstractNumId w:val="12"/>
  </w:num>
  <w:num w:numId="13">
    <w:abstractNumId w:val="11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15">
    <w:abstractNumId w:val="13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5"/>
  </w:num>
  <w:num w:numId="26">
    <w:abstractNumId w:val="2"/>
  </w:num>
  <w:num w:numId="27">
    <w:abstractNumId w:val="14"/>
  </w:num>
  <w:num w:numId="28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5"/>
  </w:num>
  <w:num w:numId="31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297"/>
    <w:rsid w:val="0000375D"/>
    <w:rsid w:val="00015AD5"/>
    <w:rsid w:val="00015BAE"/>
    <w:rsid w:val="00016EC3"/>
    <w:rsid w:val="00021A6D"/>
    <w:rsid w:val="0003054A"/>
    <w:rsid w:val="000335FA"/>
    <w:rsid w:val="00036CEB"/>
    <w:rsid w:val="00040BD3"/>
    <w:rsid w:val="00042A93"/>
    <w:rsid w:val="00045A03"/>
    <w:rsid w:val="00045A1A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94C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05C8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0E87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31A3"/>
    <w:rsid w:val="002D6122"/>
    <w:rsid w:val="002E1AAB"/>
    <w:rsid w:val="002E3CCD"/>
    <w:rsid w:val="002E6CFA"/>
    <w:rsid w:val="002F04FD"/>
    <w:rsid w:val="002F500C"/>
    <w:rsid w:val="002F675A"/>
    <w:rsid w:val="00302860"/>
    <w:rsid w:val="00305AF8"/>
    <w:rsid w:val="00305DF2"/>
    <w:rsid w:val="00311D23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23E"/>
    <w:rsid w:val="00362FE9"/>
    <w:rsid w:val="003744D9"/>
    <w:rsid w:val="003744E8"/>
    <w:rsid w:val="00377891"/>
    <w:rsid w:val="00380B56"/>
    <w:rsid w:val="00380FA9"/>
    <w:rsid w:val="00384A75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773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42D4"/>
    <w:rsid w:val="0040487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91E"/>
    <w:rsid w:val="00484711"/>
    <w:rsid w:val="0048664D"/>
    <w:rsid w:val="00487C22"/>
    <w:rsid w:val="0049083D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2072"/>
    <w:rsid w:val="004C5578"/>
    <w:rsid w:val="004C6BA7"/>
    <w:rsid w:val="004C75D4"/>
    <w:rsid w:val="004D201C"/>
    <w:rsid w:val="004D3EE8"/>
    <w:rsid w:val="004E4B45"/>
    <w:rsid w:val="004F2898"/>
    <w:rsid w:val="005026DA"/>
    <w:rsid w:val="00503E03"/>
    <w:rsid w:val="005073ED"/>
    <w:rsid w:val="00511E7C"/>
    <w:rsid w:val="00512914"/>
    <w:rsid w:val="00514C44"/>
    <w:rsid w:val="00515CEB"/>
    <w:rsid w:val="00517D8C"/>
    <w:rsid w:val="00520E13"/>
    <w:rsid w:val="0052261F"/>
    <w:rsid w:val="00535495"/>
    <w:rsid w:val="00535FF9"/>
    <w:rsid w:val="005406AC"/>
    <w:rsid w:val="00541411"/>
    <w:rsid w:val="005416E4"/>
    <w:rsid w:val="00541E3E"/>
    <w:rsid w:val="00553927"/>
    <w:rsid w:val="00556816"/>
    <w:rsid w:val="005570D6"/>
    <w:rsid w:val="005615D3"/>
    <w:rsid w:val="00565AB1"/>
    <w:rsid w:val="00567B84"/>
    <w:rsid w:val="00567CC6"/>
    <w:rsid w:val="005728FF"/>
    <w:rsid w:val="00576066"/>
    <w:rsid w:val="005760E8"/>
    <w:rsid w:val="0057726C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383A"/>
    <w:rsid w:val="005E3E51"/>
    <w:rsid w:val="005E425B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32C"/>
    <w:rsid w:val="006B6640"/>
    <w:rsid w:val="006C253B"/>
    <w:rsid w:val="006C381F"/>
    <w:rsid w:val="006C40D8"/>
    <w:rsid w:val="006D0D93"/>
    <w:rsid w:val="006D15A6"/>
    <w:rsid w:val="006D2E63"/>
    <w:rsid w:val="006D377C"/>
    <w:rsid w:val="006D42C4"/>
    <w:rsid w:val="006E22AE"/>
    <w:rsid w:val="006E34E1"/>
    <w:rsid w:val="006F4F44"/>
    <w:rsid w:val="006F6494"/>
    <w:rsid w:val="006F7963"/>
    <w:rsid w:val="00702D37"/>
    <w:rsid w:val="007035CB"/>
    <w:rsid w:val="0070388F"/>
    <w:rsid w:val="0070510C"/>
    <w:rsid w:val="00705643"/>
    <w:rsid w:val="00712F20"/>
    <w:rsid w:val="007168BC"/>
    <w:rsid w:val="0072215D"/>
    <w:rsid w:val="007309A1"/>
    <w:rsid w:val="00736A54"/>
    <w:rsid w:val="0074210F"/>
    <w:rsid w:val="007421CE"/>
    <w:rsid w:val="00742CCC"/>
    <w:rsid w:val="00746ED0"/>
    <w:rsid w:val="0075317C"/>
    <w:rsid w:val="00753A34"/>
    <w:rsid w:val="00753FB9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2343"/>
    <w:rsid w:val="007B3B8C"/>
    <w:rsid w:val="007B7A58"/>
    <w:rsid w:val="007C32B5"/>
    <w:rsid w:val="007C3C75"/>
    <w:rsid w:val="007C453C"/>
    <w:rsid w:val="007C712B"/>
    <w:rsid w:val="007E0FBD"/>
    <w:rsid w:val="007E4DFD"/>
    <w:rsid w:val="007F03EB"/>
    <w:rsid w:val="007F48BF"/>
    <w:rsid w:val="007F5AFF"/>
    <w:rsid w:val="007F6708"/>
    <w:rsid w:val="00801FFD"/>
    <w:rsid w:val="008153BC"/>
    <w:rsid w:val="00822969"/>
    <w:rsid w:val="00822BEA"/>
    <w:rsid w:val="008234E2"/>
    <w:rsid w:val="0082425E"/>
    <w:rsid w:val="008244D5"/>
    <w:rsid w:val="00826165"/>
    <w:rsid w:val="008267C1"/>
    <w:rsid w:val="00830ED9"/>
    <w:rsid w:val="0083356D"/>
    <w:rsid w:val="008367FD"/>
    <w:rsid w:val="008411D1"/>
    <w:rsid w:val="00844828"/>
    <w:rsid w:val="008453E1"/>
    <w:rsid w:val="00847006"/>
    <w:rsid w:val="00854ECE"/>
    <w:rsid w:val="00855A7C"/>
    <w:rsid w:val="00856535"/>
    <w:rsid w:val="008567FF"/>
    <w:rsid w:val="00861293"/>
    <w:rsid w:val="00863B0B"/>
    <w:rsid w:val="008673AB"/>
    <w:rsid w:val="008721EA"/>
    <w:rsid w:val="00873364"/>
    <w:rsid w:val="0087640E"/>
    <w:rsid w:val="00877AAB"/>
    <w:rsid w:val="0088150F"/>
    <w:rsid w:val="008A0025"/>
    <w:rsid w:val="008A44AE"/>
    <w:rsid w:val="008A5234"/>
    <w:rsid w:val="008A76B7"/>
    <w:rsid w:val="008A7BC9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390D"/>
    <w:rsid w:val="00987C6F"/>
    <w:rsid w:val="00987F35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6036"/>
    <w:rsid w:val="00A13808"/>
    <w:rsid w:val="00A21706"/>
    <w:rsid w:val="00A22180"/>
    <w:rsid w:val="00A35E03"/>
    <w:rsid w:val="00A3783B"/>
    <w:rsid w:val="00A40A9B"/>
    <w:rsid w:val="00A42E9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50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55C3"/>
    <w:rsid w:val="00B279D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A5C"/>
    <w:rsid w:val="00B61F45"/>
    <w:rsid w:val="00B65645"/>
    <w:rsid w:val="00B82F05"/>
    <w:rsid w:val="00B82FC0"/>
    <w:rsid w:val="00B86947"/>
    <w:rsid w:val="00B91160"/>
    <w:rsid w:val="00B97CCA"/>
    <w:rsid w:val="00BA0A71"/>
    <w:rsid w:val="00BA3399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0677"/>
    <w:rsid w:val="00C01232"/>
    <w:rsid w:val="00C01267"/>
    <w:rsid w:val="00C1008D"/>
    <w:rsid w:val="00C126A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DEE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60A"/>
    <w:rsid w:val="00CC0637"/>
    <w:rsid w:val="00CC36E9"/>
    <w:rsid w:val="00CC5DAB"/>
    <w:rsid w:val="00CD1C39"/>
    <w:rsid w:val="00CD1CB0"/>
    <w:rsid w:val="00CD27CC"/>
    <w:rsid w:val="00CE6AE0"/>
    <w:rsid w:val="00CF1AE5"/>
    <w:rsid w:val="00CF574C"/>
    <w:rsid w:val="00CF5D07"/>
    <w:rsid w:val="00D0235F"/>
    <w:rsid w:val="00D038C2"/>
    <w:rsid w:val="00D04092"/>
    <w:rsid w:val="00D047C7"/>
    <w:rsid w:val="00D05498"/>
    <w:rsid w:val="00D0682D"/>
    <w:rsid w:val="00D11A02"/>
    <w:rsid w:val="00D1717E"/>
    <w:rsid w:val="00D20BFA"/>
    <w:rsid w:val="00D2102C"/>
    <w:rsid w:val="00D30E9B"/>
    <w:rsid w:val="00D353E3"/>
    <w:rsid w:val="00D36552"/>
    <w:rsid w:val="00D46936"/>
    <w:rsid w:val="00D52A95"/>
    <w:rsid w:val="00D57DF0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2F0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3D48"/>
    <w:rsid w:val="00E473B9"/>
    <w:rsid w:val="00E53979"/>
    <w:rsid w:val="00E6624D"/>
    <w:rsid w:val="00E6651C"/>
    <w:rsid w:val="00E70763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38B5"/>
    <w:rsid w:val="00F05108"/>
    <w:rsid w:val="00F10777"/>
    <w:rsid w:val="00F136E0"/>
    <w:rsid w:val="00F152C6"/>
    <w:rsid w:val="00F229A0"/>
    <w:rsid w:val="00F24782"/>
    <w:rsid w:val="00F27393"/>
    <w:rsid w:val="00F330D0"/>
    <w:rsid w:val="00F36805"/>
    <w:rsid w:val="00F36AE4"/>
    <w:rsid w:val="00F44B22"/>
    <w:rsid w:val="00F465AC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26F"/>
    <w:rsid w:val="00F958FD"/>
    <w:rsid w:val="00FA041C"/>
    <w:rsid w:val="00FA2503"/>
    <w:rsid w:val="00FB376B"/>
    <w:rsid w:val="00FC4DA1"/>
    <w:rsid w:val="00FD1517"/>
    <w:rsid w:val="00FD6172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EA8DAC9-DD0A-40F7-B41C-C9AA148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ormal"/>
    <w:link w:val="ny-lesson-SFinsertChar"/>
    <w:qFormat/>
    <w:rsid w:val="00F465AC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F465AC"/>
    <w:pPr>
      <w:spacing w:before="120" w:after="120" w:line="252" w:lineRule="auto"/>
      <w:ind w:left="864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F465A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465AC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F465AC"/>
    <w:rPr>
      <w:rFonts w:eastAsia="Myriad Pro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F465AC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F465A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465AC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465A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E43D4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table" w:customStyle="1" w:styleId="TableGrid4">
    <w:name w:val="Table Grid4"/>
    <w:basedOn w:val="TableNormal"/>
    <w:next w:val="TableGrid"/>
    <w:uiPriority w:val="59"/>
    <w:rsid w:val="00E6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5189245-7C19-4EAB-BD99-8F43A952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2017-02-16T15:26:00Z</cp:lastPrinted>
  <dcterms:created xsi:type="dcterms:W3CDTF">2017-02-16T15:26:00Z</dcterms:created>
  <dcterms:modified xsi:type="dcterms:W3CDTF">2017-02-16T15:26:00Z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