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AE1D" w14:textId="6DC6DE4E" w:rsidR="00B424FC" w:rsidRPr="00D0546C" w:rsidRDefault="00B424FC" w:rsidP="00B424FC">
      <w:pPr>
        <w:pStyle w:val="ny-lesson-header"/>
      </w:pPr>
      <w:r>
        <w:t>Lesson 9</w:t>
      </w:r>
      <w:r w:rsidRPr="00D0546C">
        <w:t>:</w:t>
      </w:r>
      <w:r>
        <w:t xml:space="preserve">  Representing Proportional Relationships with Equations</w:t>
      </w:r>
    </w:p>
    <w:p w14:paraId="757F89BE" w14:textId="77777777" w:rsidR="00B424FC" w:rsidRPr="004366F2" w:rsidRDefault="00B424FC" w:rsidP="004366F2">
      <w:pPr>
        <w:pStyle w:val="ny-callout-hdr"/>
      </w:pPr>
      <w:r w:rsidRPr="004366F2">
        <w:t>Problem Set</w:t>
      </w:r>
    </w:p>
    <w:p w14:paraId="3555211A" w14:textId="77777777" w:rsidR="009412D5" w:rsidRPr="004366F2" w:rsidRDefault="009412D5" w:rsidP="004366F2">
      <w:pPr>
        <w:pStyle w:val="ny-callout-hdr"/>
      </w:pPr>
    </w:p>
    <w:p w14:paraId="3E590BCA" w14:textId="18618D1F" w:rsidR="00B424FC" w:rsidRPr="00E0505F" w:rsidRDefault="00B424FC" w:rsidP="008D21C9">
      <w:pPr>
        <w:pStyle w:val="ny-lesson-numbering"/>
        <w:rPr>
          <w:b/>
        </w:rPr>
      </w:pPr>
      <w:r w:rsidRPr="00E0505F">
        <w:t xml:space="preserve">A person who weighs </w:t>
      </w:r>
      <m:oMath>
        <m:r>
          <w:rPr>
            <w:rFonts w:ascii="Cambria Math" w:hAnsi="Cambria Math"/>
          </w:rPr>
          <m:t>100</m:t>
        </m:r>
      </m:oMath>
      <w:r w:rsidRPr="00E0505F">
        <w:t xml:space="preserve"> pounds on Earth weighs </w:t>
      </w:r>
      <m:oMath>
        <m:r>
          <w:rPr>
            <w:rFonts w:ascii="Cambria Math" w:hAnsi="Cambria Math"/>
          </w:rPr>
          <m:t xml:space="preserve">16.6 </m:t>
        </m:r>
        <m:r>
          <m:rPr>
            <m:sty m:val="p"/>
          </m:rPr>
          <w:rPr>
            <w:rFonts w:ascii="Cambria Math" w:hAnsi="Cambria Math"/>
          </w:rPr>
          <m:t>lb.</m:t>
        </m:r>
      </m:oMath>
      <w:r w:rsidRPr="00E0505F">
        <w:t xml:space="preserve"> on the moon. </w:t>
      </w:r>
    </w:p>
    <w:p w14:paraId="7926220A" w14:textId="018EAF34" w:rsidR="00B424FC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>
        <w:t>Which variable is the independent variable</w:t>
      </w:r>
      <w:r w:rsidR="00CA4102">
        <w:t>?</w:t>
      </w:r>
      <w:r>
        <w:t xml:space="preserve"> </w:t>
      </w:r>
      <w:r w:rsidR="00CA4102">
        <w:t xml:space="preserve"> Explain </w:t>
      </w:r>
      <w:r>
        <w:t>why</w:t>
      </w:r>
      <w:r w:rsidR="00CA4102">
        <w:t>.</w:t>
      </w:r>
      <w:r>
        <w:t xml:space="preserve"> </w:t>
      </w:r>
    </w:p>
    <w:p w14:paraId="46F4DBC8" w14:textId="77777777" w:rsidR="00B424FC" w:rsidRPr="00E0505F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What is an equation that relates weight on Earth to weight on the moon? </w:t>
      </w:r>
    </w:p>
    <w:p w14:paraId="3AA07521" w14:textId="716F910F" w:rsidR="00B424FC" w:rsidRPr="00E0505F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How much would a </w:t>
      </w:r>
      <m:oMath>
        <m:r>
          <w:rPr>
            <w:rFonts w:ascii="Cambria Math" w:hAnsi="Cambria Math"/>
          </w:rPr>
          <m:t>185</m:t>
        </m:r>
      </m:oMath>
      <w:r w:rsidR="00746CA0">
        <w:t>-</w:t>
      </w:r>
      <w:r w:rsidRPr="00E0505F">
        <w:t xml:space="preserve">pound astronaut weigh on the moon? </w:t>
      </w:r>
      <w:r>
        <w:t xml:space="preserve"> Use an equation to explain how you know.</w:t>
      </w:r>
    </w:p>
    <w:p w14:paraId="38BA34ED" w14:textId="601CF27F" w:rsidR="00B424FC" w:rsidRPr="008D21C9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How much would a man </w:t>
      </w:r>
      <w:r w:rsidR="00F02FB9">
        <w:t>who</w:t>
      </w:r>
      <w:r w:rsidR="00F02FB9" w:rsidRPr="00E0505F">
        <w:t xml:space="preserve"> </w:t>
      </w:r>
      <w:r w:rsidRPr="00E0505F">
        <w:t>weigh</w:t>
      </w:r>
      <w:r w:rsidR="00A84B9E">
        <w:t>s</w:t>
      </w:r>
      <w:r w:rsidRPr="00E0505F">
        <w:t xml:space="preserve"> </w:t>
      </w:r>
      <m:oMath>
        <m:r>
          <w:rPr>
            <w:rFonts w:ascii="Cambria Math" w:hAnsi="Cambria Math"/>
          </w:rPr>
          <m:t>50</m:t>
        </m:r>
      </m:oMath>
      <w:r w:rsidRPr="00E0505F">
        <w:t xml:space="preserve"> pounds on the moon weigh on Earth?</w:t>
      </w:r>
    </w:p>
    <w:p w14:paraId="7549CE3E" w14:textId="77777777" w:rsidR="008D21C9" w:rsidRPr="00E0505F" w:rsidRDefault="008D21C9" w:rsidP="008D21C9">
      <w:pPr>
        <w:pStyle w:val="ny-lesson-numbering"/>
        <w:numPr>
          <w:ilvl w:val="0"/>
          <w:numId w:val="0"/>
        </w:numPr>
        <w:ind w:left="806"/>
        <w:rPr>
          <w:b/>
        </w:rPr>
      </w:pPr>
    </w:p>
    <w:p w14:paraId="5A8D3BF1" w14:textId="77777777" w:rsidR="00B424FC" w:rsidRPr="00E0505F" w:rsidRDefault="00B424FC" w:rsidP="00571253">
      <w:pPr>
        <w:pStyle w:val="ny-lesson-numbering"/>
        <w:spacing w:after="240"/>
        <w:rPr>
          <w:b/>
        </w:rPr>
      </w:pPr>
      <w:r w:rsidRPr="00E0505F">
        <w:t>Use this table to answer the following questions.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4"/>
        <w:gridCol w:w="2250"/>
      </w:tblGrid>
      <w:tr w:rsidR="00B424FC" w:rsidRPr="00F44B1E" w14:paraId="0769F525" w14:textId="77777777" w:rsidTr="00571253">
        <w:trPr>
          <w:trHeight w:val="288"/>
          <w:jc w:val="center"/>
        </w:trPr>
        <w:tc>
          <w:tcPr>
            <w:tcW w:w="2424" w:type="dxa"/>
            <w:vAlign w:val="center"/>
          </w:tcPr>
          <w:p w14:paraId="77417034" w14:textId="1174A427" w:rsidR="00B424FC" w:rsidRPr="00571253" w:rsidRDefault="00CC0881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571253">
              <w:rPr>
                <w:rFonts w:cstheme="minorHAnsi"/>
                <w:b/>
                <w:color w:val="auto"/>
                <w:szCs w:val="20"/>
              </w:rPr>
              <w:t xml:space="preserve">Number of </w:t>
            </w:r>
            <w:r w:rsidR="00B424FC" w:rsidRPr="00571253">
              <w:rPr>
                <w:rFonts w:cstheme="minorHAnsi"/>
                <w:b/>
                <w:color w:val="auto"/>
                <w:szCs w:val="20"/>
              </w:rPr>
              <w:t>Gallons</w:t>
            </w:r>
            <w:r w:rsidRPr="00571253">
              <w:rPr>
                <w:rFonts w:cstheme="minorHAnsi"/>
                <w:b/>
                <w:color w:val="auto"/>
                <w:szCs w:val="20"/>
              </w:rPr>
              <w:t xml:space="preserve"> of Gas</w:t>
            </w:r>
          </w:p>
        </w:tc>
        <w:tc>
          <w:tcPr>
            <w:tcW w:w="2250" w:type="dxa"/>
            <w:vAlign w:val="center"/>
          </w:tcPr>
          <w:p w14:paraId="247A6B0F" w14:textId="1C4B9766" w:rsidR="00B424FC" w:rsidRPr="00571253" w:rsidRDefault="00CC0881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571253">
              <w:rPr>
                <w:rFonts w:cstheme="minorHAnsi"/>
                <w:b/>
                <w:color w:val="auto"/>
                <w:szCs w:val="20"/>
              </w:rPr>
              <w:t xml:space="preserve">Number of </w:t>
            </w:r>
            <w:r w:rsidR="00B424FC" w:rsidRPr="00571253">
              <w:rPr>
                <w:rFonts w:cstheme="minorHAnsi"/>
                <w:b/>
                <w:color w:val="auto"/>
                <w:szCs w:val="20"/>
              </w:rPr>
              <w:t xml:space="preserve">Miles </w:t>
            </w:r>
            <w:r w:rsidRPr="00571253">
              <w:rPr>
                <w:rFonts w:cstheme="minorHAnsi"/>
                <w:b/>
                <w:color w:val="auto"/>
                <w:szCs w:val="20"/>
              </w:rPr>
              <w:t>Driven</w:t>
            </w:r>
          </w:p>
        </w:tc>
      </w:tr>
      <w:tr w:rsidR="00B424FC" w:rsidRPr="00E0505F" w14:paraId="57B1BC87" w14:textId="77777777" w:rsidTr="00571253">
        <w:trPr>
          <w:trHeight w:val="288"/>
          <w:jc w:val="center"/>
        </w:trPr>
        <w:tc>
          <w:tcPr>
            <w:tcW w:w="2424" w:type="dxa"/>
            <w:vAlign w:val="center"/>
          </w:tcPr>
          <w:p w14:paraId="06EE45FD" w14:textId="0A326532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7DFFC190" w14:textId="017EE3C8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0</m:t>
                </m:r>
              </m:oMath>
            </m:oMathPara>
          </w:p>
        </w:tc>
      </w:tr>
      <w:tr w:rsidR="00B424FC" w:rsidRPr="00E0505F" w14:paraId="207FB4C5" w14:textId="77777777" w:rsidTr="00571253">
        <w:trPr>
          <w:trHeight w:val="288"/>
          <w:jc w:val="center"/>
        </w:trPr>
        <w:tc>
          <w:tcPr>
            <w:tcW w:w="2424" w:type="dxa"/>
            <w:vAlign w:val="center"/>
          </w:tcPr>
          <w:p w14:paraId="589A73C3" w14:textId="04DED1B6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2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3857EF2F" w14:textId="37808D05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62</m:t>
                </m:r>
              </m:oMath>
            </m:oMathPara>
          </w:p>
        </w:tc>
      </w:tr>
      <w:tr w:rsidR="00B424FC" w:rsidRPr="00E0505F" w14:paraId="43B37AA8" w14:textId="77777777" w:rsidTr="00571253">
        <w:trPr>
          <w:trHeight w:val="288"/>
          <w:jc w:val="center"/>
        </w:trPr>
        <w:tc>
          <w:tcPr>
            <w:tcW w:w="2424" w:type="dxa"/>
            <w:vAlign w:val="center"/>
          </w:tcPr>
          <w:p w14:paraId="5E46A31C" w14:textId="2AB89D10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4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56EC5631" w14:textId="212ADBD8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124</m:t>
                </m:r>
              </m:oMath>
            </m:oMathPara>
          </w:p>
        </w:tc>
      </w:tr>
      <w:tr w:rsidR="00B424FC" w:rsidRPr="00E0505F" w14:paraId="70E4979B" w14:textId="77777777" w:rsidTr="00571253">
        <w:trPr>
          <w:trHeight w:val="288"/>
          <w:jc w:val="center"/>
        </w:trPr>
        <w:tc>
          <w:tcPr>
            <w:tcW w:w="2424" w:type="dxa"/>
            <w:vAlign w:val="center"/>
          </w:tcPr>
          <w:p w14:paraId="5775453D" w14:textId="2BE90BB9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10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48EE1691" w14:textId="43843ADF" w:rsidR="00B424FC" w:rsidRPr="00E0505F" w:rsidRDefault="00A84B9E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310</m:t>
                </m:r>
              </m:oMath>
            </m:oMathPara>
          </w:p>
        </w:tc>
      </w:tr>
    </w:tbl>
    <w:p w14:paraId="68A72B3A" w14:textId="26AD427F" w:rsidR="00B424FC" w:rsidRPr="00AC1A11" w:rsidRDefault="00B424FC" w:rsidP="00571253">
      <w:pPr>
        <w:pStyle w:val="ny-lesson-numbering"/>
        <w:numPr>
          <w:ilvl w:val="1"/>
          <w:numId w:val="14"/>
        </w:numPr>
        <w:spacing w:before="240"/>
        <w:rPr>
          <w:b/>
        </w:rPr>
      </w:pPr>
      <w:r>
        <w:t>Which variable is the dependent variable</w:t>
      </w:r>
      <w:r w:rsidR="00F02FB9">
        <w:t>,</w:t>
      </w:r>
      <w:r>
        <w:t xml:space="preserve"> and why?</w:t>
      </w:r>
    </w:p>
    <w:p w14:paraId="703245B5" w14:textId="3969D38D" w:rsidR="00B424FC" w:rsidRPr="00E0505F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Is </w:t>
      </w:r>
      <w:r w:rsidR="00CC0881">
        <w:t xml:space="preserve">the number of </w:t>
      </w:r>
      <w:r w:rsidR="00880F1D">
        <w:t>m</w:t>
      </w:r>
      <w:r w:rsidRPr="00E0505F">
        <w:t xml:space="preserve">iles driven proportionally related to </w:t>
      </w:r>
      <w:r w:rsidR="00CC0881">
        <w:t xml:space="preserve">the number of </w:t>
      </w:r>
      <w:r w:rsidRPr="00E0505F">
        <w:t>gallons of gas consumed</w:t>
      </w:r>
      <w:r w:rsidR="00880F1D">
        <w:t>?  If so</w:t>
      </w:r>
      <w:r w:rsidR="00631811">
        <w:t>,</w:t>
      </w:r>
      <w:r w:rsidRPr="00E0505F">
        <w:t xml:space="preserve"> what is the equation that relates </w:t>
      </w:r>
      <w:r w:rsidR="00CC0881">
        <w:t xml:space="preserve">the number of </w:t>
      </w:r>
      <w:r w:rsidR="00880F1D">
        <w:t>m</w:t>
      </w:r>
      <w:r w:rsidRPr="00E0505F">
        <w:t xml:space="preserve">iles driven to </w:t>
      </w:r>
      <w:r w:rsidR="00CC0881">
        <w:t xml:space="preserve">the number of </w:t>
      </w:r>
      <w:r w:rsidR="00880F1D">
        <w:t>g</w:t>
      </w:r>
      <w:r w:rsidRPr="00E0505F">
        <w:t>allons</w:t>
      </w:r>
      <w:r w:rsidR="00CC0881">
        <w:t xml:space="preserve"> of gas</w:t>
      </w:r>
      <w:r w:rsidRPr="00E0505F">
        <w:t xml:space="preserve">? </w:t>
      </w:r>
    </w:p>
    <w:p w14:paraId="53A91156" w14:textId="59AD5B78" w:rsidR="00B424FC" w:rsidRPr="00E0505F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In any ratio relating </w:t>
      </w:r>
      <w:r w:rsidR="00CC0881">
        <w:t xml:space="preserve">the number of </w:t>
      </w:r>
      <w:r w:rsidRPr="00E0505F">
        <w:t>gallons</w:t>
      </w:r>
      <w:r w:rsidR="00CC0881">
        <w:t xml:space="preserve"> of gas</w:t>
      </w:r>
      <w:r w:rsidRPr="00E0505F">
        <w:t xml:space="preserve"> </w:t>
      </w:r>
      <w:r w:rsidR="00CC0881">
        <w:t>and the number of</w:t>
      </w:r>
      <w:r w:rsidRPr="00E0505F">
        <w:t xml:space="preserve"> miles driven, will one of the values always be larger</w:t>
      </w:r>
      <w:r w:rsidR="00CC0881">
        <w:t>?</w:t>
      </w:r>
      <w:r w:rsidRPr="00E0505F">
        <w:t xml:space="preserve">  </w:t>
      </w:r>
      <w:r w:rsidR="00CC0881">
        <w:t>If</w:t>
      </w:r>
      <w:r w:rsidRPr="00E0505F">
        <w:t xml:space="preserve"> so, which one</w:t>
      </w:r>
      <w:r w:rsidR="00CA4102">
        <w:t>?</w:t>
      </w:r>
    </w:p>
    <w:p w14:paraId="180AEF54" w14:textId="518FCA54" w:rsidR="00B424FC" w:rsidRPr="00E0505F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>If the number of gallons</w:t>
      </w:r>
      <w:r w:rsidR="00CC0881">
        <w:t xml:space="preserve"> of gas</w:t>
      </w:r>
      <w:r w:rsidRPr="00E0505F">
        <w:t xml:space="preserve"> is known, can you find the</w:t>
      </w:r>
      <w:r w:rsidR="00CC0881">
        <w:t xml:space="preserve"> number of </w:t>
      </w:r>
      <w:r w:rsidRPr="00E0505F">
        <w:t>miles driven?  Explain how this value would be calculated</w:t>
      </w:r>
      <w:r w:rsidR="00880F1D">
        <w:t>.</w:t>
      </w:r>
      <w:r w:rsidRPr="00E0505F">
        <w:t xml:space="preserve"> </w:t>
      </w:r>
    </w:p>
    <w:p w14:paraId="7B23CCB5" w14:textId="1086C2FC" w:rsidR="00B424FC" w:rsidRPr="00A0472C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>If the number of miles driven is known, can you find the number of gallons</w:t>
      </w:r>
      <w:r w:rsidR="00511F94">
        <w:t xml:space="preserve"> of gas</w:t>
      </w:r>
      <w:r w:rsidRPr="00E0505F">
        <w:t xml:space="preserve"> consumed? </w:t>
      </w:r>
      <w:r w:rsidR="00631811">
        <w:t xml:space="preserve"> Explain how this value would be calculated. </w:t>
      </w:r>
      <w:r w:rsidR="00631811" w:rsidRPr="002A0EBC">
        <w:t xml:space="preserve"> </w:t>
      </w:r>
    </w:p>
    <w:p w14:paraId="06D7A5EE" w14:textId="357998F0" w:rsidR="00B424FC" w:rsidRPr="00244B25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How many miles could be driven with </w:t>
      </w:r>
      <m:oMath>
        <m:r>
          <w:rPr>
            <w:rFonts w:ascii="Cambria Math" w:hAnsi="Cambria Math"/>
          </w:rPr>
          <m:t>18</m:t>
        </m:r>
      </m:oMath>
      <w:r w:rsidRPr="00E0505F">
        <w:t xml:space="preserve"> gallons of gas? </w:t>
      </w:r>
    </w:p>
    <w:p w14:paraId="08B55721" w14:textId="678C1794" w:rsidR="00880F1D" w:rsidRPr="00880F1D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>How many gallons are used when the car h</w:t>
      </w:r>
      <w:r w:rsidR="00244B25">
        <w:t xml:space="preserve">as been driven </w:t>
      </w:r>
      <m:oMath>
        <m:r>
          <w:rPr>
            <w:rFonts w:ascii="Cambria Math" w:hAnsi="Cambria Math"/>
          </w:rPr>
          <m:t>18</m:t>
        </m:r>
      </m:oMath>
      <w:r w:rsidR="00244B25">
        <w:t xml:space="preserve"> miles</w:t>
      </w:r>
      <w:r w:rsidRPr="00E0505F">
        <w:t xml:space="preserve">? </w:t>
      </w:r>
    </w:p>
    <w:p w14:paraId="3A89A09E" w14:textId="1451CA57" w:rsidR="00B424FC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E0505F">
        <w:t xml:space="preserve">How many miles have been driven when </w:t>
      </w:r>
      <w:r w:rsidR="00511F94">
        <w:t>half</w:t>
      </w:r>
      <w:r w:rsidR="00511F94" w:rsidRPr="00E0505F">
        <w:t xml:space="preserve"> </w:t>
      </w:r>
      <w:r w:rsidRPr="00E0505F">
        <w:t>a gallon</w:t>
      </w:r>
      <w:r w:rsidR="00511F94">
        <w:t xml:space="preserve"> of gas</w:t>
      </w:r>
      <w:r w:rsidRPr="00E0505F">
        <w:t xml:space="preserve"> is used? </w:t>
      </w:r>
    </w:p>
    <w:p w14:paraId="4CE3ABA8" w14:textId="536E05AB" w:rsidR="00B424FC" w:rsidRPr="004A0CBA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4C2D42">
        <w:t>How many gallons</w:t>
      </w:r>
      <w:r w:rsidR="00511F94">
        <w:t xml:space="preserve"> of gas</w:t>
      </w:r>
      <w:r w:rsidRPr="004C2D42">
        <w:t xml:space="preserve"> have been used when the car has been driven </w:t>
      </w:r>
      <w:r w:rsidR="00511F94">
        <w:t>for a half</w:t>
      </w:r>
      <w:r w:rsidR="00511F94" w:rsidRPr="004C2D42">
        <w:t xml:space="preserve"> </w:t>
      </w:r>
      <w:r w:rsidRPr="004C2D42">
        <w:t>mile?</w:t>
      </w:r>
    </w:p>
    <w:p w14:paraId="553D3933" w14:textId="0A485BF3" w:rsidR="00B424FC" w:rsidRPr="00E0505F" w:rsidRDefault="00B424FC" w:rsidP="008D21C9">
      <w:pPr>
        <w:pStyle w:val="ny-lesson-numbering"/>
        <w:rPr>
          <w:b/>
        </w:rPr>
      </w:pPr>
      <w:r w:rsidRPr="00E0505F">
        <w:lastRenderedPageBreak/>
        <w:t xml:space="preserve">Suppose </w:t>
      </w:r>
      <w:r w:rsidR="007F535A">
        <w:t>that the cost of renting a snow</w:t>
      </w:r>
      <w:r w:rsidRPr="00E0505F">
        <w:t xml:space="preserve">mobile is </w:t>
      </w:r>
      <m:oMath>
        <m:r>
          <w:rPr>
            <w:rFonts w:ascii="Cambria Math" w:hAnsi="Cambria Math"/>
          </w:rPr>
          <m:t>$37.50</m:t>
        </m:r>
      </m:oMath>
      <w:r w:rsidRPr="00E0505F">
        <w:t xml:space="preserve"> for </w:t>
      </w:r>
      <m:oMath>
        <m:r>
          <w:rPr>
            <w:rFonts w:ascii="Cambria Math" w:hAnsi="Cambria Math"/>
          </w:rPr>
          <m:t>5</m:t>
        </m:r>
      </m:oMath>
      <w:r w:rsidRPr="00E0505F">
        <w:t xml:space="preserve"> hours. </w:t>
      </w:r>
    </w:p>
    <w:p w14:paraId="28C84C52" w14:textId="731E7716" w:rsidR="00B424FC" w:rsidRPr="00FC2F0B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>
        <w:t>I</w:t>
      </w:r>
      <w:r w:rsidR="007F535A">
        <w:t>f</w:t>
      </w:r>
      <w:r>
        <w:t xml:space="preserve"> </w:t>
      </w:r>
      <m:oMath>
        <m:r>
          <w:rPr>
            <w:rFonts w:ascii="Cambria Math" w:hAnsi="Cambria Math"/>
          </w:rPr>
          <m:t>c</m:t>
        </m:r>
      </m:oMath>
      <w:r w:rsidR="00B84BCE" w:rsidRPr="00B84BCE">
        <w:t xml:space="preserve"> </w:t>
      </w:r>
      <w:r w:rsidR="00753099">
        <w:t xml:space="preserve">represents the cost </w:t>
      </w:r>
      <w:r>
        <w:t xml:space="preserve">and </w:t>
      </w:r>
      <m:oMath>
        <m:r>
          <w:rPr>
            <w:rFonts w:ascii="Cambria Math" w:hAnsi="Cambria Math"/>
          </w:rPr>
          <m:t>h</m:t>
        </m:r>
      </m:oMath>
      <w:r w:rsidR="00753099">
        <w:t xml:space="preserve"> represents the hours</w:t>
      </w:r>
      <w:r>
        <w:t>, which variable is the dependent variable</w:t>
      </w:r>
      <w:r w:rsidR="00CA4102">
        <w:t>?  Explain</w:t>
      </w:r>
      <w:r w:rsidR="00FC2F0B">
        <w:t xml:space="preserve"> </w:t>
      </w:r>
      <w:r>
        <w:t>why</w:t>
      </w:r>
      <w:r w:rsidR="00A860AF">
        <w:t>.</w:t>
      </w:r>
      <w:r>
        <w:t xml:space="preserve"> </w:t>
      </w:r>
    </w:p>
    <w:p w14:paraId="2724A3C2" w14:textId="7A821259" w:rsidR="00B424FC" w:rsidRPr="008D21C9" w:rsidRDefault="00B424FC" w:rsidP="008D21C9">
      <w:pPr>
        <w:pStyle w:val="ny-lesson-numbering"/>
        <w:numPr>
          <w:ilvl w:val="1"/>
          <w:numId w:val="14"/>
        </w:numPr>
        <w:rPr>
          <w:b/>
        </w:rPr>
      </w:pPr>
      <w:r w:rsidRPr="00762C45">
        <w:t xml:space="preserve">What would be the cost of renting </w:t>
      </w:r>
      <m:oMath>
        <m:r>
          <w:rPr>
            <w:rFonts w:ascii="Cambria Math" w:hAnsi="Cambria Math"/>
          </w:rPr>
          <m:t>2</m:t>
        </m:r>
      </m:oMath>
      <w:r w:rsidRPr="00762C45">
        <w:t xml:space="preserve"> snowmobiles for </w:t>
      </w:r>
      <m:oMath>
        <m:r>
          <w:rPr>
            <w:rFonts w:ascii="Cambria Math" w:hAnsi="Cambria Math"/>
          </w:rPr>
          <m:t>5</m:t>
        </m:r>
      </m:oMath>
      <w:r w:rsidRPr="00762C45">
        <w:t xml:space="preserve"> hours?  </w:t>
      </w:r>
    </w:p>
    <w:p w14:paraId="6D4C8F1D" w14:textId="77777777" w:rsidR="008D21C9" w:rsidRDefault="008D21C9" w:rsidP="008D21C9">
      <w:pPr>
        <w:pStyle w:val="ny-lesson-numbering"/>
        <w:numPr>
          <w:ilvl w:val="0"/>
          <w:numId w:val="0"/>
        </w:numPr>
        <w:ind w:left="806"/>
        <w:rPr>
          <w:b/>
        </w:rPr>
      </w:pPr>
    </w:p>
    <w:p w14:paraId="3EBA9721" w14:textId="77777777" w:rsidR="006657BE" w:rsidRDefault="006657BE" w:rsidP="008D21C9">
      <w:pPr>
        <w:pStyle w:val="ny-lesson-numbering"/>
        <w:numPr>
          <w:ilvl w:val="0"/>
          <w:numId w:val="0"/>
        </w:numPr>
        <w:ind w:left="806"/>
        <w:rPr>
          <w:b/>
        </w:rPr>
      </w:pPr>
    </w:p>
    <w:p w14:paraId="670F71D0" w14:textId="77777777" w:rsidR="0061108C" w:rsidRPr="00762C45" w:rsidRDefault="0061108C" w:rsidP="008D21C9">
      <w:pPr>
        <w:pStyle w:val="ny-lesson-numbering"/>
        <w:numPr>
          <w:ilvl w:val="0"/>
          <w:numId w:val="0"/>
        </w:numPr>
        <w:ind w:left="806"/>
        <w:rPr>
          <w:b/>
        </w:rPr>
      </w:pPr>
      <w:bookmarkStart w:id="0" w:name="_GoBack"/>
      <w:bookmarkEnd w:id="0"/>
    </w:p>
    <w:p w14:paraId="43AB0545" w14:textId="55825644" w:rsidR="00B424FC" w:rsidRPr="00E0505F" w:rsidRDefault="00B424FC" w:rsidP="00571253">
      <w:pPr>
        <w:pStyle w:val="ny-lesson-numbering"/>
        <w:spacing w:after="240"/>
      </w:pPr>
      <w:r w:rsidRPr="00762C45">
        <w:t xml:space="preserve">In </w:t>
      </w:r>
      <w:r w:rsidR="00753099">
        <w:t>Katya</w:t>
      </w:r>
      <w:r w:rsidR="00753099" w:rsidRPr="00762C45">
        <w:t xml:space="preserve">’s </w:t>
      </w:r>
      <w:r w:rsidRPr="00762C45">
        <w:t>car, the</w:t>
      </w:r>
      <w:r w:rsidRPr="00E0505F">
        <w:t xml:space="preserve"> number of miles driven is proportional to the number of gallons of gas used.</w:t>
      </w:r>
      <w:r w:rsidR="00F5268E">
        <w:t xml:space="preserve">  Find the missing value in the table.</w:t>
      </w:r>
      <w:r w:rsidRPr="00E0505F"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</w:tblGrid>
      <w:tr w:rsidR="00B424FC" w:rsidRPr="00F44B1E" w14:paraId="195592E0" w14:textId="77777777" w:rsidTr="004A0CBA">
        <w:trPr>
          <w:trHeight w:val="288"/>
          <w:jc w:val="center"/>
        </w:trPr>
        <w:tc>
          <w:tcPr>
            <w:tcW w:w="2592" w:type="dxa"/>
            <w:vAlign w:val="center"/>
          </w:tcPr>
          <w:p w14:paraId="12F5FFF6" w14:textId="53D6A305" w:rsidR="00B424FC" w:rsidRPr="00571253" w:rsidRDefault="00753099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571253">
              <w:rPr>
                <w:rFonts w:cstheme="minorHAnsi"/>
                <w:b/>
                <w:color w:val="auto"/>
                <w:szCs w:val="20"/>
              </w:rPr>
              <w:t xml:space="preserve">Number of </w:t>
            </w:r>
            <w:r w:rsidR="00B424FC" w:rsidRPr="00571253">
              <w:rPr>
                <w:rFonts w:cstheme="minorHAnsi"/>
                <w:b/>
                <w:color w:val="auto"/>
                <w:szCs w:val="20"/>
              </w:rPr>
              <w:t>Gallons</w:t>
            </w:r>
          </w:p>
        </w:tc>
        <w:tc>
          <w:tcPr>
            <w:tcW w:w="2592" w:type="dxa"/>
            <w:vAlign w:val="center"/>
          </w:tcPr>
          <w:p w14:paraId="02693652" w14:textId="6C38E9AE" w:rsidR="00B424FC" w:rsidRPr="00571253" w:rsidRDefault="00ED4344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571253">
              <w:rPr>
                <w:rFonts w:cstheme="minorHAnsi"/>
                <w:b/>
                <w:color w:val="auto"/>
                <w:szCs w:val="20"/>
              </w:rPr>
              <w:t>N</w:t>
            </w:r>
            <w:r w:rsidR="00753099" w:rsidRPr="00571253">
              <w:rPr>
                <w:rFonts w:cstheme="minorHAnsi"/>
                <w:b/>
                <w:color w:val="auto"/>
                <w:szCs w:val="20"/>
              </w:rPr>
              <w:t xml:space="preserve">umber of </w:t>
            </w:r>
            <w:r w:rsidR="00B424FC" w:rsidRPr="00571253">
              <w:rPr>
                <w:rFonts w:cstheme="minorHAnsi"/>
                <w:b/>
                <w:color w:val="auto"/>
                <w:szCs w:val="20"/>
              </w:rPr>
              <w:t xml:space="preserve">Miles </w:t>
            </w:r>
            <w:r w:rsidR="00753099" w:rsidRPr="00571253">
              <w:rPr>
                <w:rFonts w:cstheme="minorHAnsi"/>
                <w:b/>
                <w:color w:val="auto"/>
                <w:szCs w:val="20"/>
              </w:rPr>
              <w:t>D</w:t>
            </w:r>
            <w:r w:rsidR="00B424FC" w:rsidRPr="00571253">
              <w:rPr>
                <w:rFonts w:cstheme="minorHAnsi"/>
                <w:b/>
                <w:color w:val="auto"/>
                <w:szCs w:val="20"/>
              </w:rPr>
              <w:t>riven</w:t>
            </w:r>
          </w:p>
        </w:tc>
      </w:tr>
      <w:tr w:rsidR="00C20EE0" w:rsidRPr="00E0505F" w14:paraId="721A8932" w14:textId="77777777" w:rsidTr="004A0CBA">
        <w:trPr>
          <w:trHeight w:val="288"/>
          <w:jc w:val="center"/>
        </w:trPr>
        <w:tc>
          <w:tcPr>
            <w:tcW w:w="2592" w:type="dxa"/>
            <w:vAlign w:val="center"/>
          </w:tcPr>
          <w:p w14:paraId="6149EACB" w14:textId="7F0E2BFC" w:rsidR="00C20EE0" w:rsidRDefault="00C20EE0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 w:cs="Times New Roman"/>
                <w:color w:val="auto"/>
                <w:szCs w:val="20"/>
              </w:rPr>
            </w:pPr>
            <w:r>
              <w:rPr>
                <w:rFonts w:eastAsia="Calibri" w:cs="Times New Roman"/>
                <w:color w:val="auto"/>
                <w:szCs w:val="20"/>
              </w:rPr>
              <w:t>0</w:t>
            </w:r>
          </w:p>
        </w:tc>
        <w:tc>
          <w:tcPr>
            <w:tcW w:w="2592" w:type="dxa"/>
            <w:vAlign w:val="center"/>
          </w:tcPr>
          <w:p w14:paraId="6BC14FAD" w14:textId="5DBA673E" w:rsidR="00C20EE0" w:rsidRDefault="00C20EE0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>
              <w:rPr>
                <w:rFonts w:cs="Calibri"/>
                <w:color w:val="auto"/>
                <w:szCs w:val="20"/>
              </w:rPr>
              <w:t>0</w:t>
            </w:r>
          </w:p>
        </w:tc>
      </w:tr>
      <w:tr w:rsidR="00B424FC" w:rsidRPr="00E0505F" w14:paraId="7141C584" w14:textId="77777777" w:rsidTr="004A0CBA">
        <w:trPr>
          <w:trHeight w:val="288"/>
          <w:jc w:val="center"/>
        </w:trPr>
        <w:tc>
          <w:tcPr>
            <w:tcW w:w="2592" w:type="dxa"/>
            <w:vAlign w:val="center"/>
          </w:tcPr>
          <w:p w14:paraId="02F05FDE" w14:textId="3CD70BB2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4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5A9A6C83" w14:textId="12D528D2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112</m:t>
                </m:r>
              </m:oMath>
            </m:oMathPara>
          </w:p>
        </w:tc>
      </w:tr>
      <w:tr w:rsidR="00B424FC" w:rsidRPr="00E0505F" w14:paraId="65EC832C" w14:textId="77777777" w:rsidTr="004A0CBA">
        <w:trPr>
          <w:trHeight w:val="288"/>
          <w:jc w:val="center"/>
        </w:trPr>
        <w:tc>
          <w:tcPr>
            <w:tcW w:w="2592" w:type="dxa"/>
            <w:vAlign w:val="center"/>
          </w:tcPr>
          <w:p w14:paraId="03434754" w14:textId="27198257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6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4714040F" w14:textId="4F1C0866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168</m:t>
                </m:r>
              </m:oMath>
            </m:oMathPara>
          </w:p>
        </w:tc>
      </w:tr>
      <w:tr w:rsidR="00B424FC" w:rsidRPr="00E0505F" w14:paraId="0F5E7F1C" w14:textId="77777777" w:rsidTr="004A0CBA">
        <w:trPr>
          <w:trHeight w:val="288"/>
          <w:jc w:val="center"/>
        </w:trPr>
        <w:tc>
          <w:tcPr>
            <w:tcW w:w="2592" w:type="dxa"/>
            <w:vAlign w:val="center"/>
          </w:tcPr>
          <w:p w14:paraId="3D712A04" w14:textId="77777777" w:rsidR="00B424FC" w:rsidRPr="00E0505F" w:rsidRDefault="00B424FC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3965BF09" w14:textId="696BF8B4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224</m:t>
                </m:r>
              </m:oMath>
            </m:oMathPara>
          </w:p>
        </w:tc>
      </w:tr>
      <w:tr w:rsidR="00B424FC" w:rsidRPr="00E0505F" w14:paraId="1CDBDBE6" w14:textId="77777777" w:rsidTr="004A0CBA">
        <w:trPr>
          <w:trHeight w:val="288"/>
          <w:jc w:val="center"/>
        </w:trPr>
        <w:tc>
          <w:tcPr>
            <w:tcW w:w="2592" w:type="dxa"/>
            <w:vAlign w:val="center"/>
          </w:tcPr>
          <w:p w14:paraId="373F098C" w14:textId="6ADBD898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10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85E186E" w14:textId="228FF16F" w:rsidR="00B424FC" w:rsidRPr="00E0505F" w:rsidRDefault="001E4B47" w:rsidP="004A0CBA">
            <w:pPr>
              <w:pStyle w:val="ny-lesson-bullet"/>
              <w:numPr>
                <w:ilvl w:val="0"/>
                <w:numId w:val="0"/>
              </w:numPr>
              <w:spacing w:before="0" w:after="0"/>
              <w:jc w:val="center"/>
              <w:rPr>
                <w:rFonts w:cstheme="minorHAnsi"/>
                <w:color w:val="auto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auto"/>
                    <w:szCs w:val="20"/>
                  </w:rPr>
                  <m:t>280</m:t>
                </m:r>
              </m:oMath>
            </m:oMathPara>
          </w:p>
        </w:tc>
      </w:tr>
    </w:tbl>
    <w:p w14:paraId="38B00190" w14:textId="4F4D5C1B" w:rsidR="00B424FC" w:rsidRPr="00E0505F" w:rsidRDefault="00B424FC" w:rsidP="00571253">
      <w:pPr>
        <w:pStyle w:val="ny-lesson-numbering"/>
        <w:numPr>
          <w:ilvl w:val="1"/>
          <w:numId w:val="14"/>
        </w:numPr>
        <w:spacing w:before="240"/>
      </w:pPr>
      <w:r w:rsidRPr="00E0505F">
        <w:t xml:space="preserve">Write </w:t>
      </w:r>
      <w:r w:rsidR="001E4B47">
        <w:t>an</w:t>
      </w:r>
      <w:r w:rsidR="001E4B47" w:rsidRPr="00E0505F">
        <w:t xml:space="preserve"> </w:t>
      </w:r>
      <w:r w:rsidRPr="00E0505F">
        <w:t xml:space="preserve">equation that will relate the number of miles driven to the </w:t>
      </w:r>
      <w:r w:rsidR="001E4B47">
        <w:t xml:space="preserve">number of </w:t>
      </w:r>
      <w:r w:rsidRPr="00E0505F">
        <w:t>gallons of gas.</w:t>
      </w:r>
    </w:p>
    <w:p w14:paraId="4383381A" w14:textId="3CCE812F" w:rsidR="00B424FC" w:rsidRPr="00E0505F" w:rsidRDefault="00B424FC" w:rsidP="008D21C9">
      <w:pPr>
        <w:pStyle w:val="ny-lesson-numbering"/>
        <w:numPr>
          <w:ilvl w:val="1"/>
          <w:numId w:val="14"/>
        </w:numPr>
      </w:pPr>
      <w:r w:rsidRPr="00E0505F">
        <w:t>What is the constant of proportionality?</w:t>
      </w:r>
      <w:r>
        <w:t xml:space="preserve"> </w:t>
      </w:r>
    </w:p>
    <w:p w14:paraId="7DAB94FE" w14:textId="751F706C" w:rsidR="00B424FC" w:rsidRPr="00E0505F" w:rsidRDefault="00B424FC" w:rsidP="008D21C9">
      <w:pPr>
        <w:pStyle w:val="ny-lesson-numbering"/>
        <w:numPr>
          <w:ilvl w:val="1"/>
          <w:numId w:val="14"/>
        </w:numPr>
      </w:pPr>
      <w:r w:rsidRPr="00E0505F">
        <w:t xml:space="preserve">How many miles could </w:t>
      </w:r>
      <w:r w:rsidR="001E4B47">
        <w:t>Katya</w:t>
      </w:r>
      <w:r w:rsidR="001E4B47" w:rsidRPr="00E0505F">
        <w:t xml:space="preserve"> </w:t>
      </w:r>
      <w:r w:rsidRPr="00E0505F">
        <w:t xml:space="preserve">go if </w:t>
      </w:r>
      <w:r w:rsidR="001E4B47">
        <w:t>she</w:t>
      </w:r>
      <w:r w:rsidR="001E4B47" w:rsidRPr="00E0505F">
        <w:t xml:space="preserve"> </w:t>
      </w:r>
      <w:r w:rsidRPr="00E0505F">
        <w:t xml:space="preserve">filled </w:t>
      </w:r>
      <w:r w:rsidR="001E4B47">
        <w:t>he</w:t>
      </w:r>
      <w:r w:rsidR="001E4B47" w:rsidRPr="00E0505F">
        <w:t xml:space="preserve">r </w:t>
      </w:r>
      <m:oMath>
        <m:r>
          <w:rPr>
            <w:rFonts w:ascii="Cambria Math" w:hAnsi="Cambria Math"/>
          </w:rPr>
          <m:t>22</m:t>
        </m:r>
      </m:oMath>
      <w:r w:rsidR="007F535A">
        <w:t>-</w:t>
      </w:r>
      <w:r w:rsidRPr="00E0505F">
        <w:t>gallon tank?</w:t>
      </w:r>
    </w:p>
    <w:p w14:paraId="6D902BAD" w14:textId="5228C98F" w:rsidR="00B424FC" w:rsidRPr="00E0505F" w:rsidRDefault="00B424FC" w:rsidP="008D21C9">
      <w:pPr>
        <w:pStyle w:val="ny-lesson-numbering"/>
        <w:numPr>
          <w:ilvl w:val="1"/>
          <w:numId w:val="14"/>
        </w:numPr>
      </w:pPr>
      <w:r w:rsidRPr="00E0505F">
        <w:t xml:space="preserve">If </w:t>
      </w:r>
      <w:r w:rsidR="001E4B47">
        <w:t>Katya</w:t>
      </w:r>
      <w:r w:rsidRPr="00E0505F">
        <w:t xml:space="preserve"> takes a trip of </w:t>
      </w:r>
      <m:oMath>
        <m:r>
          <w:rPr>
            <w:rFonts w:ascii="Cambria Math" w:hAnsi="Cambria Math"/>
          </w:rPr>
          <m:t>600</m:t>
        </m:r>
      </m:oMath>
      <w:r w:rsidRPr="00E0505F">
        <w:t xml:space="preserve"> miles, how many gallons of gas would be needed to make the trip?</w:t>
      </w:r>
    </w:p>
    <w:p w14:paraId="4EE883CF" w14:textId="2123C39C" w:rsidR="00B424FC" w:rsidRPr="00E0505F" w:rsidRDefault="00B424FC" w:rsidP="008D21C9">
      <w:pPr>
        <w:pStyle w:val="ny-lesson-numbering"/>
        <w:numPr>
          <w:ilvl w:val="1"/>
          <w:numId w:val="14"/>
        </w:numPr>
      </w:pPr>
      <w:r w:rsidRPr="00E0505F">
        <w:t xml:space="preserve">If </w:t>
      </w:r>
      <w:r w:rsidR="00BF50EE">
        <w:t>Katya</w:t>
      </w:r>
      <w:r w:rsidR="00BF50EE" w:rsidRPr="00E0505F">
        <w:t xml:space="preserve"> </w:t>
      </w:r>
      <w:r w:rsidRPr="00E0505F">
        <w:t>drive</w:t>
      </w:r>
      <w:r w:rsidR="00BF50EE">
        <w:t>s</w:t>
      </w:r>
      <w:r w:rsidRPr="00E0505F">
        <w:t xml:space="preserve"> </w:t>
      </w:r>
      <m:oMath>
        <m:r>
          <w:rPr>
            <w:rFonts w:ascii="Cambria Math" w:hAnsi="Cambria Math"/>
          </w:rPr>
          <m:t>224</m:t>
        </m:r>
      </m:oMath>
      <w:r w:rsidRPr="00E0505F">
        <w:t xml:space="preserve"> miles during one week o</w:t>
      </w:r>
      <w:r w:rsidR="00FC2F0B">
        <w:t>f</w:t>
      </w:r>
      <w:r w:rsidRPr="00E0505F">
        <w:t xml:space="preserve"> commuting to school and work, how many gallons of gas would </w:t>
      </w:r>
      <w:r w:rsidR="00522170">
        <w:t>she</w:t>
      </w:r>
      <w:r w:rsidR="00522170" w:rsidRPr="00E0505F">
        <w:t xml:space="preserve"> </w:t>
      </w:r>
      <w:r w:rsidRPr="00E0505F">
        <w:t>use?</w:t>
      </w:r>
    </w:p>
    <w:p w14:paraId="4B710DDE" w14:textId="6ACD3D5E" w:rsidR="007A0FF8" w:rsidRDefault="007A0FF8" w:rsidP="00957B0D">
      <w:pPr>
        <w:pStyle w:val="ny-lesson-paragraph"/>
      </w:pPr>
    </w:p>
    <w:sectPr w:rsidR="007A0FF8" w:rsidSect="00503BC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A1EB1" w14:textId="77777777" w:rsidR="00931669" w:rsidRDefault="00931669">
      <w:pPr>
        <w:spacing w:after="0" w:line="240" w:lineRule="auto"/>
      </w:pPr>
      <w:r>
        <w:separator/>
      </w:r>
    </w:p>
  </w:endnote>
  <w:endnote w:type="continuationSeparator" w:id="0">
    <w:p w14:paraId="6CED53EF" w14:textId="77777777" w:rsidR="00931669" w:rsidRDefault="009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4650" w14:textId="31E10F7F" w:rsidR="00476B78" w:rsidRPr="00DE1046" w:rsidRDefault="00B9086F" w:rsidP="00476B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21C404C" wp14:editId="30DB7030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6FF20" w14:textId="77777777" w:rsidR="00B9086F" w:rsidRPr="00B81D46" w:rsidRDefault="00B9086F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C404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72F6FF20" w14:textId="77777777" w:rsidR="00B9086F" w:rsidRPr="00B81D46" w:rsidRDefault="00B9086F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6D6BAD56" wp14:editId="56E5BC85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67E12F5" wp14:editId="6DAA1645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58CD" w14:textId="77777777" w:rsidR="00B9086F" w:rsidRDefault="0061108C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9086F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9086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70A972C8" w14:textId="77777777" w:rsidR="00B9086F" w:rsidRPr="000464AB" w:rsidRDefault="00B9086F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E12F5" id="Text Box 93" o:spid="_x0000_s1033" type="#_x0000_t202" style="position:absolute;margin-left:-1pt;margin-top:63.75pt;width:26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8A658CD" w14:textId="77777777" w:rsidR="00B9086F" w:rsidRDefault="0061108C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B9086F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B9086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B9086F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B9086F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B9086F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70A972C8" w14:textId="77777777" w:rsidR="00B9086F" w:rsidRPr="000464AB" w:rsidRDefault="00B9086F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31254A08" wp14:editId="7E95DD3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6544552" wp14:editId="79F4396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55958" w14:textId="77777777" w:rsidR="00B9086F" w:rsidRPr="007860F7" w:rsidRDefault="00B9086F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1108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544552" id="Text Box 94" o:spid="_x0000_s1034" type="#_x0000_t202" style="position:absolute;margin-left:512.35pt;margin-top:37.65pt;width:36pt;height:1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2FA55958" w14:textId="77777777" w:rsidR="00B9086F" w:rsidRPr="007860F7" w:rsidRDefault="00B9086F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1108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4BCDE3" wp14:editId="5C26356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0ADF48" w14:textId="77777777" w:rsidR="00B9086F" w:rsidRDefault="00B9086F" w:rsidP="00B9086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76B7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Representing Proportional Relationships with Equations</w:t>
                          </w:r>
                        </w:p>
                        <w:p w14:paraId="75615404" w14:textId="77777777" w:rsidR="00B9086F" w:rsidRPr="002273E5" w:rsidRDefault="00B9086F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4BCDE3" id="Text Box 10" o:spid="_x0000_s1035" type="#_x0000_t202" style="position:absolute;margin-left:93.1pt;margin-top:31.25pt;width:293.4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400ADF48" w14:textId="77777777" w:rsidR="00B9086F" w:rsidRDefault="00B9086F" w:rsidP="00B9086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76B7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Representing Proportional Relationships with Equations</w:t>
                    </w:r>
                  </w:p>
                  <w:p w14:paraId="75615404" w14:textId="77777777" w:rsidR="00B9086F" w:rsidRPr="002273E5" w:rsidRDefault="00B9086F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0DCD777" wp14:editId="7342B8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66B9B4" id="Group 23" o:spid="_x0000_s1026" style="position:absolute;margin-left:86.45pt;margin-top:30.4pt;width:6.55pt;height:21.35pt;z-index:251680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1AE4479" wp14:editId="7585B49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7BC656" id="Group 25" o:spid="_x0000_s1026" style="position:absolute;margin-left:515.7pt;margin-top:51.1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56DEE82" wp14:editId="0563A93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63D36D" id="Group 12" o:spid="_x0000_s1026" style="position:absolute;margin-left:-.15pt;margin-top:20.35pt;width:492.4pt;height:.1pt;z-index:2516817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5B5ED74D" wp14:editId="607693A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75B79" w:rsidRPr="00C47034" w:rsidRDefault="00975B7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1CC4CCD" wp14:editId="5244F31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CD8787" id="Group 25" o:spid="_x0000_s1026" style="position:absolute;margin-left:515.7pt;margin-top:51.1pt;width:28.8pt;height:7.05pt;z-index:2516551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3A2FABB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8456A6E" wp14:editId="51DBD2A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4B56B" id="Rectangle 53" o:spid="_x0000_s1026" style="position:absolute;margin-left:-40pt;margin-top:11.75pt;width:612pt;height:81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2C7CB27C" wp14:editId="792CAFC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FF959E" id="Group 23" o:spid="_x0000_s1026" style="position:absolute;margin-left:99.05pt;margin-top:30.45pt;width:6.55pt;height:21.4pt;z-index:2516377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6CD4159" wp14:editId="426022B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888073" id="Group 12" o:spid="_x0000_s1026" style="position:absolute;margin-left:-.15pt;margin-top:20.35pt;width:492.4pt;height:.1pt;z-index:25163878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8E3FFBE" wp14:editId="7D215E09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75B79" w:rsidRDefault="00975B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F9F8E53" w:rsidR="00975B79" w:rsidRPr="002273E5" w:rsidRDefault="00975B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7B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75B79" w:rsidRPr="002273E5" w:rsidRDefault="00975B7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75B79" w:rsidRDefault="00975B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F9F8E53" w:rsidR="00975B79" w:rsidRPr="002273E5" w:rsidRDefault="00975B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57B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75B79" w:rsidRPr="002273E5" w:rsidRDefault="00975B7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4CC3435" wp14:editId="04217403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75B79" w:rsidRPr="00797610" w:rsidRDefault="00975B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975B79" w:rsidRPr="00797610" w:rsidRDefault="00975B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998C77B" wp14:editId="126C4A92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75B79" w:rsidRPr="002273E5" w:rsidRDefault="00975B7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75B79" w:rsidRPr="002273E5" w:rsidRDefault="00975B7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2880" behindDoc="0" locked="0" layoutInCell="1" allowOverlap="1" wp14:anchorId="6369F740" wp14:editId="5F756E59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E1A4B85" wp14:editId="371725B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75B79" w:rsidRPr="00854DA7" w:rsidRDefault="00975B7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75B79" w:rsidRPr="00854DA7" w:rsidRDefault="00975B7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952" behindDoc="0" locked="0" layoutInCell="1" allowOverlap="1" wp14:anchorId="16D74260" wp14:editId="0E0EF86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B811" w14:textId="77777777" w:rsidR="00931669" w:rsidRDefault="00931669">
      <w:pPr>
        <w:spacing w:after="0" w:line="240" w:lineRule="auto"/>
      </w:pPr>
      <w:r>
        <w:separator/>
      </w:r>
    </w:p>
  </w:footnote>
  <w:footnote w:type="continuationSeparator" w:id="0">
    <w:p w14:paraId="5F8D146A" w14:textId="77777777" w:rsidR="00931669" w:rsidRDefault="009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7D95634D" w:rsidR="00975B79" w:rsidRPr="00230189" w:rsidRDefault="006B1F7B" w:rsidP="0061108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CD45AC7" wp14:editId="074F8FAF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F1825E" w14:textId="77777777" w:rsidR="00975B79" w:rsidRDefault="00975B79" w:rsidP="002301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BCA67" w14:textId="77777777" w:rsidR="00975B79" w:rsidRDefault="00975B79" w:rsidP="00230189">
                            <w:pPr>
                              <w:jc w:val="center"/>
                            </w:pPr>
                          </w:p>
                          <w:p w14:paraId="3630A6B0" w14:textId="77777777" w:rsidR="00975B79" w:rsidRDefault="00975B79" w:rsidP="00230189">
                            <w:pPr>
                              <w:jc w:val="center"/>
                            </w:pPr>
                          </w:p>
                          <w:p w14:paraId="03777C8B" w14:textId="77777777" w:rsidR="00975B79" w:rsidRDefault="00975B79" w:rsidP="0023018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A39" w14:textId="233854F6" w:rsidR="00975B79" w:rsidRPr="002273E5" w:rsidRDefault="00975B79" w:rsidP="0023018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E7A" w14:textId="38E4D6E6" w:rsidR="00975B79" w:rsidRPr="00701388" w:rsidRDefault="00975B79" w:rsidP="0023018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9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B69F" w14:textId="77777777" w:rsidR="00975B79" w:rsidRPr="002273E5" w:rsidRDefault="00975B79" w:rsidP="0023018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D45AC7" id="Group 11" o:spid="_x0000_s1026" style="position:absolute;margin-left:1.9pt;margin-top:3.5pt;width:491.55pt;height:20pt;z-index:251678720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">
              <v:shape id="Freeform 2" o:spid="_x0000_s1027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9F1825E" w14:textId="77777777" w:rsidR="00975B79" w:rsidRDefault="00975B79" w:rsidP="0023018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51BCA67" w14:textId="77777777" w:rsidR="00975B79" w:rsidRDefault="00975B79" w:rsidP="00230189">
                      <w:pPr>
                        <w:jc w:val="center"/>
                      </w:pPr>
                    </w:p>
                    <w:p w14:paraId="3630A6B0" w14:textId="77777777" w:rsidR="00975B79" w:rsidRDefault="00975B79" w:rsidP="00230189">
                      <w:pPr>
                        <w:jc w:val="center"/>
                      </w:pPr>
                    </w:p>
                    <w:p w14:paraId="03777C8B" w14:textId="77777777" w:rsidR="00975B79" w:rsidRDefault="00975B79" w:rsidP="0023018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4AA87A39" w14:textId="233854F6" w:rsidR="00975B79" w:rsidRPr="002273E5" w:rsidRDefault="00975B79" w:rsidP="0023018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9" o:spid="_x0000_s1030" type="#_x0000_t202" style="position:absolute;left:32004;top:68;width:24561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18C9E7A" w14:textId="38E4D6E6" w:rsidR="00975B79" w:rsidRPr="00701388" w:rsidRDefault="00975B79" w:rsidP="0023018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9</w:t>
                      </w:r>
                    </w:p>
                  </w:txbxContent>
                </v:textbox>
              </v:shape>
              <v:shape id="Text Box 21" o:spid="_x0000_s1031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C65B69F" w14:textId="77777777" w:rsidR="00975B79" w:rsidRPr="002273E5" w:rsidRDefault="00975B79" w:rsidP="0023018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75B79" w:rsidRDefault="00975B7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1C32FC" wp14:editId="3EF9C47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75B79" w:rsidRPr="00701388" w:rsidRDefault="00975B7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975B79" w:rsidRPr="00701388" w:rsidRDefault="00975B7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532FBC" wp14:editId="0EF2783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75B79" w:rsidRPr="002273E5" w:rsidRDefault="00975B7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975B79" w:rsidRPr="002273E5" w:rsidRDefault="00975B7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C8FAEA" wp14:editId="06FAF3A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75B79" w:rsidRPr="002273E5" w:rsidRDefault="00975B7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975B79" w:rsidRPr="002273E5" w:rsidRDefault="00975B7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9671B6" wp14:editId="646147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75B79" w:rsidRDefault="00975B79" w:rsidP="00E815D3">
                          <w:pPr>
                            <w:jc w:val="center"/>
                          </w:pPr>
                        </w:p>
                        <w:p w14:paraId="3E7E53AD" w14:textId="77777777" w:rsidR="00975B79" w:rsidRDefault="00975B79" w:rsidP="00E815D3">
                          <w:pPr>
                            <w:jc w:val="center"/>
                          </w:pPr>
                        </w:p>
                        <w:p w14:paraId="0F5CF0D6" w14:textId="77777777" w:rsidR="00975B79" w:rsidRDefault="00975B7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75B79" w:rsidRDefault="00975B79" w:rsidP="00E815D3">
                    <w:pPr>
                      <w:jc w:val="center"/>
                    </w:pPr>
                  </w:p>
                  <w:p w14:paraId="3E7E53AD" w14:textId="77777777" w:rsidR="00975B79" w:rsidRDefault="00975B79" w:rsidP="00E815D3">
                    <w:pPr>
                      <w:jc w:val="center"/>
                    </w:pPr>
                  </w:p>
                  <w:p w14:paraId="0F5CF0D6" w14:textId="77777777" w:rsidR="00975B79" w:rsidRDefault="00975B7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D19D4" wp14:editId="0310F9D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75B79" w:rsidRDefault="00975B7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75B79" w:rsidRDefault="00975B7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A0CC84" wp14:editId="3D4C423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4A8CA" id="Rectangle 17" o:spid="_x0000_s1026" style="position:absolute;margin-left:-39.95pt;margin-top:-26.65pt;width:612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75B79" w:rsidRPr="00015AD5" w:rsidRDefault="00975B79" w:rsidP="00E815D3">
    <w:pPr>
      <w:pStyle w:val="Header"/>
    </w:pPr>
  </w:p>
  <w:p w14:paraId="333A60C1" w14:textId="77777777" w:rsidR="00975B79" w:rsidRPr="005920C2" w:rsidRDefault="00975B79" w:rsidP="00E815D3">
    <w:pPr>
      <w:pStyle w:val="Header"/>
    </w:pPr>
  </w:p>
  <w:p w14:paraId="619EA4E7" w14:textId="77777777" w:rsidR="00975B79" w:rsidRPr="006C5A78" w:rsidRDefault="00975B79" w:rsidP="00E815D3">
    <w:pPr>
      <w:pStyle w:val="Header"/>
    </w:pPr>
  </w:p>
  <w:p w14:paraId="4B710DEB" w14:textId="77777777" w:rsidR="00975B79" w:rsidRPr="00E815D3" w:rsidRDefault="00975B7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15A"/>
    <w:multiLevelType w:val="hybridMultilevel"/>
    <w:tmpl w:val="B5062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B573C8B"/>
    <w:multiLevelType w:val="hybridMultilevel"/>
    <w:tmpl w:val="E7DC7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16C2A84"/>
    <w:multiLevelType w:val="hybridMultilevel"/>
    <w:tmpl w:val="A5DA26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7587"/>
    <w:multiLevelType w:val="hybridMultilevel"/>
    <w:tmpl w:val="9A1CB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0F6F"/>
    <w:multiLevelType w:val="hybridMultilevel"/>
    <w:tmpl w:val="3404E3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15"/>
  </w:num>
  <w:num w:numId="9">
    <w:abstractNumId w:val="12"/>
  </w:num>
  <w:num w:numId="10">
    <w:abstractNumId w:val="3"/>
  </w:num>
  <w:num w:numId="11">
    <w:abstractNumId w:val="15"/>
  </w:num>
  <w:num w:numId="12">
    <w:abstractNumId w:val="12"/>
  </w:num>
  <w:num w:numId="13">
    <w:abstractNumId w:val="11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5">
    <w:abstractNumId w:val="14"/>
  </w:num>
  <w:num w:numId="16">
    <w:abstractNumId w:val="10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"/>
  </w:num>
  <w:num w:numId="25">
    <w:abstractNumId w:val="4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613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5EAD"/>
    <w:rsid w:val="00080F1E"/>
    <w:rsid w:val="0008226E"/>
    <w:rsid w:val="0008581E"/>
    <w:rsid w:val="00087BF9"/>
    <w:rsid w:val="000B02EC"/>
    <w:rsid w:val="000B17D3"/>
    <w:rsid w:val="000C0A8D"/>
    <w:rsid w:val="000C1FCA"/>
    <w:rsid w:val="000C3173"/>
    <w:rsid w:val="000D0095"/>
    <w:rsid w:val="000D43C1"/>
    <w:rsid w:val="000D462E"/>
    <w:rsid w:val="000D5FE7"/>
    <w:rsid w:val="000D7537"/>
    <w:rsid w:val="000E4CB0"/>
    <w:rsid w:val="00105599"/>
    <w:rsid w:val="00106020"/>
    <w:rsid w:val="0010729D"/>
    <w:rsid w:val="00112553"/>
    <w:rsid w:val="001144B7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4B47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25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189"/>
    <w:rsid w:val="00293211"/>
    <w:rsid w:val="0029737A"/>
    <w:rsid w:val="0029764E"/>
    <w:rsid w:val="002A1393"/>
    <w:rsid w:val="002A14CC"/>
    <w:rsid w:val="002A76EC"/>
    <w:rsid w:val="002A7B31"/>
    <w:rsid w:val="002B2B34"/>
    <w:rsid w:val="002B6515"/>
    <w:rsid w:val="002C2562"/>
    <w:rsid w:val="002C6BA9"/>
    <w:rsid w:val="002C6F93"/>
    <w:rsid w:val="002D287A"/>
    <w:rsid w:val="002D2BE1"/>
    <w:rsid w:val="002E1AAB"/>
    <w:rsid w:val="002E3CCD"/>
    <w:rsid w:val="002E6CFA"/>
    <w:rsid w:val="002F500C"/>
    <w:rsid w:val="002F675A"/>
    <w:rsid w:val="00302860"/>
    <w:rsid w:val="00305AE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756E"/>
    <w:rsid w:val="003B5569"/>
    <w:rsid w:val="003B55C8"/>
    <w:rsid w:val="003B6B3D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66F2"/>
    <w:rsid w:val="00440CF6"/>
    <w:rsid w:val="00441D83"/>
    <w:rsid w:val="00442684"/>
    <w:rsid w:val="00443A4A"/>
    <w:rsid w:val="004507DB"/>
    <w:rsid w:val="004508CD"/>
    <w:rsid w:val="004628B0"/>
    <w:rsid w:val="00465D77"/>
    <w:rsid w:val="00475140"/>
    <w:rsid w:val="00476870"/>
    <w:rsid w:val="00476B78"/>
    <w:rsid w:val="00484711"/>
    <w:rsid w:val="0048664D"/>
    <w:rsid w:val="00487C22"/>
    <w:rsid w:val="00491F7E"/>
    <w:rsid w:val="00492D1B"/>
    <w:rsid w:val="004A0CBA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3BC5"/>
    <w:rsid w:val="005073ED"/>
    <w:rsid w:val="00511E7C"/>
    <w:rsid w:val="00511F94"/>
    <w:rsid w:val="00512914"/>
    <w:rsid w:val="00515B73"/>
    <w:rsid w:val="00515CEB"/>
    <w:rsid w:val="00520E13"/>
    <w:rsid w:val="00522170"/>
    <w:rsid w:val="0052261F"/>
    <w:rsid w:val="00535FF9"/>
    <w:rsid w:val="005406AC"/>
    <w:rsid w:val="00553927"/>
    <w:rsid w:val="00556816"/>
    <w:rsid w:val="005570D6"/>
    <w:rsid w:val="005615D3"/>
    <w:rsid w:val="00567CC6"/>
    <w:rsid w:val="00571253"/>
    <w:rsid w:val="005728FF"/>
    <w:rsid w:val="00572D2D"/>
    <w:rsid w:val="00576066"/>
    <w:rsid w:val="005760E8"/>
    <w:rsid w:val="00584B6C"/>
    <w:rsid w:val="0058694C"/>
    <w:rsid w:val="005876BE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108C"/>
    <w:rsid w:val="006128AD"/>
    <w:rsid w:val="00616206"/>
    <w:rsid w:val="006256DC"/>
    <w:rsid w:val="00631811"/>
    <w:rsid w:val="00642705"/>
    <w:rsid w:val="00644336"/>
    <w:rsid w:val="006443DE"/>
    <w:rsid w:val="00647EDC"/>
    <w:rsid w:val="00651667"/>
    <w:rsid w:val="00653041"/>
    <w:rsid w:val="00654DA5"/>
    <w:rsid w:val="006610C6"/>
    <w:rsid w:val="00662B5A"/>
    <w:rsid w:val="00665071"/>
    <w:rsid w:val="006657BE"/>
    <w:rsid w:val="006703E2"/>
    <w:rsid w:val="00672ADD"/>
    <w:rsid w:val="00676990"/>
    <w:rsid w:val="00676D2A"/>
    <w:rsid w:val="00683A9E"/>
    <w:rsid w:val="00685037"/>
    <w:rsid w:val="00693353"/>
    <w:rsid w:val="0069524C"/>
    <w:rsid w:val="006A1413"/>
    <w:rsid w:val="006A4B27"/>
    <w:rsid w:val="006A4D8B"/>
    <w:rsid w:val="006A5192"/>
    <w:rsid w:val="006A53ED"/>
    <w:rsid w:val="006B1F7B"/>
    <w:rsid w:val="006B42AF"/>
    <w:rsid w:val="006B6640"/>
    <w:rsid w:val="006C381F"/>
    <w:rsid w:val="006C40D8"/>
    <w:rsid w:val="006D0D93"/>
    <w:rsid w:val="006D15A6"/>
    <w:rsid w:val="006D2E63"/>
    <w:rsid w:val="006D42C4"/>
    <w:rsid w:val="006D6D9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16A56"/>
    <w:rsid w:val="00736A54"/>
    <w:rsid w:val="0074210F"/>
    <w:rsid w:val="007421CE"/>
    <w:rsid w:val="00742CCC"/>
    <w:rsid w:val="00746CA0"/>
    <w:rsid w:val="00751C21"/>
    <w:rsid w:val="00753099"/>
    <w:rsid w:val="0075317C"/>
    <w:rsid w:val="00753A34"/>
    <w:rsid w:val="007663B3"/>
    <w:rsid w:val="00770965"/>
    <w:rsid w:val="0077191F"/>
    <w:rsid w:val="00776E81"/>
    <w:rsid w:val="007771F4"/>
    <w:rsid w:val="00777ED7"/>
    <w:rsid w:val="00777F13"/>
    <w:rsid w:val="00785D64"/>
    <w:rsid w:val="00793154"/>
    <w:rsid w:val="007A0DDC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67BA"/>
    <w:rsid w:val="007F03EB"/>
    <w:rsid w:val="007F1346"/>
    <w:rsid w:val="007F48BF"/>
    <w:rsid w:val="007F535A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0F1D"/>
    <w:rsid w:val="0088150F"/>
    <w:rsid w:val="008918D8"/>
    <w:rsid w:val="00892BF7"/>
    <w:rsid w:val="008A0025"/>
    <w:rsid w:val="008A3695"/>
    <w:rsid w:val="008A44AE"/>
    <w:rsid w:val="008A76B7"/>
    <w:rsid w:val="008B48DB"/>
    <w:rsid w:val="008C09A4"/>
    <w:rsid w:val="008C696F"/>
    <w:rsid w:val="008D1016"/>
    <w:rsid w:val="008D21C9"/>
    <w:rsid w:val="008D2F66"/>
    <w:rsid w:val="008E1E35"/>
    <w:rsid w:val="008E225E"/>
    <w:rsid w:val="008E260A"/>
    <w:rsid w:val="008E36F3"/>
    <w:rsid w:val="008F2532"/>
    <w:rsid w:val="008F473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669"/>
    <w:rsid w:val="00931B54"/>
    <w:rsid w:val="00933FD4"/>
    <w:rsid w:val="00936EB7"/>
    <w:rsid w:val="009370A6"/>
    <w:rsid w:val="009412D5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B79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472C"/>
    <w:rsid w:val="00A11A94"/>
    <w:rsid w:val="00A20555"/>
    <w:rsid w:val="00A35E03"/>
    <w:rsid w:val="00A3783B"/>
    <w:rsid w:val="00A40A9B"/>
    <w:rsid w:val="00A716E5"/>
    <w:rsid w:val="00A7696D"/>
    <w:rsid w:val="00A777F6"/>
    <w:rsid w:val="00A83F04"/>
    <w:rsid w:val="00A84B9E"/>
    <w:rsid w:val="00A84BDF"/>
    <w:rsid w:val="00A860A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5EE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4FC"/>
    <w:rsid w:val="00B42ACE"/>
    <w:rsid w:val="00B45FC7"/>
    <w:rsid w:val="00B56158"/>
    <w:rsid w:val="00B5741C"/>
    <w:rsid w:val="00B61F45"/>
    <w:rsid w:val="00B65645"/>
    <w:rsid w:val="00B82F05"/>
    <w:rsid w:val="00B82FC0"/>
    <w:rsid w:val="00B84BCE"/>
    <w:rsid w:val="00B86947"/>
    <w:rsid w:val="00B9086F"/>
    <w:rsid w:val="00B97CCA"/>
    <w:rsid w:val="00BA2C81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50EE"/>
    <w:rsid w:val="00BF707B"/>
    <w:rsid w:val="00C01232"/>
    <w:rsid w:val="00C01267"/>
    <w:rsid w:val="00C20419"/>
    <w:rsid w:val="00C20EE0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1FF5"/>
    <w:rsid w:val="00C724FC"/>
    <w:rsid w:val="00C80637"/>
    <w:rsid w:val="00C81251"/>
    <w:rsid w:val="00C86B2E"/>
    <w:rsid w:val="00C944D6"/>
    <w:rsid w:val="00C95729"/>
    <w:rsid w:val="00C96403"/>
    <w:rsid w:val="00C97EBE"/>
    <w:rsid w:val="00CA4102"/>
    <w:rsid w:val="00CA6E0C"/>
    <w:rsid w:val="00CC0881"/>
    <w:rsid w:val="00CC36E9"/>
    <w:rsid w:val="00CC5DAB"/>
    <w:rsid w:val="00CE2BE8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0D1"/>
    <w:rsid w:val="00D2654E"/>
    <w:rsid w:val="00D30C10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3E08"/>
    <w:rsid w:val="00D95F8B"/>
    <w:rsid w:val="00DA0076"/>
    <w:rsid w:val="00DA2915"/>
    <w:rsid w:val="00DA58BB"/>
    <w:rsid w:val="00DB1C6C"/>
    <w:rsid w:val="00DB5C94"/>
    <w:rsid w:val="00DB7D66"/>
    <w:rsid w:val="00DC7E4D"/>
    <w:rsid w:val="00DD3BE5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3A35"/>
    <w:rsid w:val="00E84216"/>
    <w:rsid w:val="00E91E6C"/>
    <w:rsid w:val="00E96F1B"/>
    <w:rsid w:val="00EB2D31"/>
    <w:rsid w:val="00EC4DC5"/>
    <w:rsid w:val="00ED0449"/>
    <w:rsid w:val="00ED05E0"/>
    <w:rsid w:val="00ED0A74"/>
    <w:rsid w:val="00ED4344"/>
    <w:rsid w:val="00ED5916"/>
    <w:rsid w:val="00EE6D8B"/>
    <w:rsid w:val="00EE735F"/>
    <w:rsid w:val="00EF03CE"/>
    <w:rsid w:val="00EF22F0"/>
    <w:rsid w:val="00F0049A"/>
    <w:rsid w:val="00F02FB9"/>
    <w:rsid w:val="00F05108"/>
    <w:rsid w:val="00F10777"/>
    <w:rsid w:val="00F152C6"/>
    <w:rsid w:val="00F229A0"/>
    <w:rsid w:val="00F24782"/>
    <w:rsid w:val="00F27393"/>
    <w:rsid w:val="00F32ACC"/>
    <w:rsid w:val="00F330D0"/>
    <w:rsid w:val="00F36805"/>
    <w:rsid w:val="00F36AE4"/>
    <w:rsid w:val="00F44B1E"/>
    <w:rsid w:val="00F44B22"/>
    <w:rsid w:val="00F50032"/>
    <w:rsid w:val="00F517AB"/>
    <w:rsid w:val="00F5268E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7925"/>
    <w:rsid w:val="00FB376B"/>
    <w:rsid w:val="00FC2F0B"/>
    <w:rsid w:val="00FC4DA1"/>
    <w:rsid w:val="00FD1517"/>
    <w:rsid w:val="00FE1D68"/>
    <w:rsid w:val="00FE46A5"/>
    <w:rsid w:val="00FE7F7B"/>
    <w:rsid w:val="00FF584B"/>
    <w:rsid w:val="00FF631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F0A2AB4C-230A-499C-9A33-29E49AC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63181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9</Sort_x0020_ID>
    <Comments xmlns="beec3c52-6977-40b8-8e7b-b4fa7e519059">Cx entered--MK 2/16/15
Formatting complete--TB 3/2/15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beec3c52-6977-40b8-8e7b-b4fa7e519059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42FC1-DA9E-4732-BD62-243F0F8D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2012-11-24T17:54:00Z</cp:lastPrinted>
  <dcterms:created xsi:type="dcterms:W3CDTF">2016-10-21T17:38:00Z</dcterms:created>
  <dcterms:modified xsi:type="dcterms:W3CDTF">2016-10-21T17:38:00Z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